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BA36" w14:textId="77777777" w:rsidR="00A87211" w:rsidRDefault="00B32311" w:rsidP="006A6EB1">
      <w:pPr>
        <w:pStyle w:val="Header"/>
        <w:jc w:val="center"/>
        <w:rPr>
          <w:rFonts w:ascii="FS Elliot Pro Heavy" w:hAnsi="FS Elliot Pro Heavy" w:cs="Arial"/>
          <w:bCs/>
          <w:sz w:val="44"/>
          <w:szCs w:val="44"/>
        </w:rPr>
      </w:pPr>
      <w:r>
        <w:rPr>
          <w:rFonts w:ascii="FS Elliot Pro Heavy" w:hAnsi="FS Elliot Pro Heavy" w:cs="Arial"/>
          <w:bCs/>
          <w:sz w:val="44"/>
          <w:szCs w:val="44"/>
        </w:rPr>
        <w:t xml:space="preserve">Employee Relations </w:t>
      </w:r>
    </w:p>
    <w:p w14:paraId="078EF1FB" w14:textId="58B1AE76" w:rsidR="006A6EB1" w:rsidRPr="00B32311" w:rsidRDefault="00B32311" w:rsidP="006A6EB1">
      <w:pPr>
        <w:pStyle w:val="Header"/>
        <w:jc w:val="center"/>
        <w:rPr>
          <w:rFonts w:ascii="FS Elliot Pro Heavy" w:hAnsi="FS Elliot Pro Heavy" w:cs="Arial"/>
          <w:bCs/>
          <w:sz w:val="44"/>
          <w:szCs w:val="44"/>
        </w:rPr>
      </w:pPr>
      <w:r>
        <w:rPr>
          <w:rFonts w:ascii="FS Elliot Pro Heavy" w:hAnsi="FS Elliot Pro Heavy" w:cs="Arial"/>
          <w:bCs/>
          <w:sz w:val="44"/>
          <w:szCs w:val="44"/>
        </w:rPr>
        <w:t>Partner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950"/>
        <w:gridCol w:w="221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5A5396">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1B5EF09E" w14:textId="5D9020FB" w:rsidR="009D0E39" w:rsidRPr="009D0E39" w:rsidRDefault="00B32311"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4A1B0783" w:rsidR="009D0E39" w:rsidRPr="009D0E39" w:rsidRDefault="00B32311"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People</w:t>
            </w:r>
          </w:p>
        </w:tc>
      </w:tr>
      <w:tr w:rsidR="009D0E39" w:rsidRPr="002C6516" w14:paraId="49BD2664" w14:textId="77777777" w:rsidTr="005A5396">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4FCA7C08" w14:textId="5508CB57" w:rsidR="009D0E39" w:rsidRPr="009D0E39" w:rsidRDefault="005A5396"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Head of People Partnering &amp; ER</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09FBFBA5" w:rsidR="009D0E39" w:rsidRPr="009D0E39" w:rsidRDefault="00B32311"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0</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6D132BFD" w14:textId="77777777" w:rsidR="003544BA" w:rsidRDefault="003544BA" w:rsidP="007A6733">
            <w:pPr>
              <w:spacing w:after="0" w:line="240" w:lineRule="auto"/>
              <w:rPr>
                <w:rFonts w:ascii="FS Elliot" w:hAnsi="FS Elliot" w:cs="Arial"/>
                <w:bCs/>
                <w:sz w:val="18"/>
                <w:szCs w:val="18"/>
              </w:rPr>
            </w:pPr>
            <w:r w:rsidRPr="00CC5C6B">
              <w:rPr>
                <w:rFonts w:ascii="FS Elliot" w:hAnsi="FS Elliot" w:cs="Arial"/>
                <w:bCs/>
                <w:sz w:val="18"/>
                <w:szCs w:val="18"/>
              </w:rPr>
              <w:t xml:space="preserve">Simplyhealth is a 150-year-old business with an amazing heritage and history of changing healthcare in the UK. It is continually modernising, as reflected </w:t>
            </w:r>
            <w:r>
              <w:rPr>
                <w:rFonts w:ascii="FS Elliot" w:hAnsi="FS Elliot" w:cs="Arial"/>
                <w:bCs/>
                <w:sz w:val="18"/>
                <w:szCs w:val="18"/>
              </w:rPr>
              <w:t>by our</w:t>
            </w:r>
            <w:r w:rsidRPr="00CC5C6B">
              <w:rPr>
                <w:rFonts w:ascii="FS Elliot" w:hAnsi="FS Elliot" w:cs="Arial"/>
                <w:bCs/>
                <w:sz w:val="18"/>
                <w:szCs w:val="18"/>
              </w:rPr>
              <w:t xml:space="preserve"> B-Corp status; something that is very important to our customers and to our people.</w:t>
            </w:r>
          </w:p>
          <w:p w14:paraId="3C68B4BF" w14:textId="77777777" w:rsidR="007A6733" w:rsidRPr="00CC5C6B" w:rsidRDefault="007A6733" w:rsidP="007A6733">
            <w:pPr>
              <w:spacing w:after="0" w:line="240" w:lineRule="auto"/>
              <w:rPr>
                <w:rFonts w:ascii="FS Elliot" w:hAnsi="FS Elliot" w:cs="Arial"/>
                <w:bCs/>
                <w:sz w:val="18"/>
                <w:szCs w:val="18"/>
              </w:rPr>
            </w:pPr>
          </w:p>
          <w:p w14:paraId="2A1B95E3" w14:textId="77777777" w:rsidR="007A6733" w:rsidRDefault="003544BA" w:rsidP="007A6733">
            <w:pPr>
              <w:spacing w:after="0" w:line="240" w:lineRule="auto"/>
              <w:rPr>
                <w:rFonts w:ascii="FS Elliot" w:hAnsi="FS Elliot" w:cs="Arial"/>
                <w:bCs/>
                <w:sz w:val="18"/>
                <w:szCs w:val="18"/>
              </w:rPr>
            </w:pPr>
            <w:r w:rsidRPr="00CC5C6B">
              <w:rPr>
                <w:rFonts w:ascii="FS Elliot" w:hAnsi="FS Elliot" w:cs="Arial"/>
                <w:bCs/>
                <w:sz w:val="18"/>
                <w:szCs w:val="18"/>
              </w:rPr>
              <w:t xml:space="preserve">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w:t>
            </w:r>
          </w:p>
          <w:p w14:paraId="06C7D001" w14:textId="77777777" w:rsidR="007A6733" w:rsidRDefault="007A6733" w:rsidP="007A6733">
            <w:pPr>
              <w:spacing w:after="0" w:line="240" w:lineRule="auto"/>
              <w:rPr>
                <w:rFonts w:ascii="FS Elliot" w:hAnsi="FS Elliot" w:cs="Arial"/>
                <w:bCs/>
                <w:sz w:val="18"/>
                <w:szCs w:val="18"/>
              </w:rPr>
            </w:pPr>
          </w:p>
          <w:p w14:paraId="138B70FD" w14:textId="7F51F8EE" w:rsidR="003544BA" w:rsidRDefault="003544BA" w:rsidP="007A6733">
            <w:pPr>
              <w:spacing w:after="0" w:line="240" w:lineRule="auto"/>
              <w:rPr>
                <w:rFonts w:ascii="FS Elliot" w:hAnsi="FS Elliot" w:cs="Arial"/>
                <w:bCs/>
                <w:sz w:val="18"/>
                <w:szCs w:val="18"/>
              </w:rPr>
            </w:pPr>
            <w:r w:rsidRPr="00CC5C6B">
              <w:rPr>
                <w:rFonts w:ascii="FS Elliot" w:hAnsi="FS Elliot" w:cs="Arial"/>
                <w:bCs/>
                <w:sz w:val="18"/>
                <w:szCs w:val="18"/>
              </w:rPr>
              <w:t>Specifically, we want to improve access to healthcare for all in the UK to: lead your best life, prevent you from getting a disease you’re at risk of, access the best in care (digital where possible, physical where necessary), and manage your long-term condition.</w:t>
            </w:r>
          </w:p>
          <w:p w14:paraId="5F3266C2" w14:textId="77777777" w:rsidR="007A6733" w:rsidRPr="00CC5C6B" w:rsidRDefault="007A6733" w:rsidP="007A6733">
            <w:pPr>
              <w:spacing w:after="0" w:line="240" w:lineRule="auto"/>
              <w:rPr>
                <w:rFonts w:ascii="FS Elliot" w:hAnsi="FS Elliot" w:cs="Arial"/>
                <w:bCs/>
                <w:sz w:val="18"/>
                <w:szCs w:val="18"/>
              </w:rPr>
            </w:pPr>
          </w:p>
          <w:p w14:paraId="421EB15F" w14:textId="77777777" w:rsidR="007B23F5" w:rsidRDefault="003544BA" w:rsidP="007A6733">
            <w:pPr>
              <w:spacing w:after="0" w:line="240" w:lineRule="auto"/>
              <w:rPr>
                <w:rFonts w:ascii="FS Elliot" w:hAnsi="FS Elliot" w:cs="Arial"/>
                <w:bCs/>
                <w:sz w:val="18"/>
                <w:szCs w:val="18"/>
              </w:rPr>
            </w:pPr>
            <w:r w:rsidRPr="003544BA">
              <w:rPr>
                <w:rFonts w:ascii="FS Elliot" w:hAnsi="FS Elliot" w:cs="Arial"/>
                <w:bCs/>
                <w:sz w:val="18"/>
                <w:szCs w:val="18"/>
              </w:rPr>
              <w:t>To achieve this, we are embarking on a radical transformation to deliver this ambitious goal. With a trusted brand and a strong heritage in healthcare, we think we are uniquely placed to help change the landscape of healthcare in the UK.</w:t>
            </w:r>
          </w:p>
          <w:p w14:paraId="1AF18598" w14:textId="677A58EC" w:rsidR="007A6733" w:rsidRPr="003544BA" w:rsidRDefault="007A6733" w:rsidP="007A6733">
            <w:pPr>
              <w:spacing w:after="0" w:line="240" w:lineRule="auto"/>
              <w:rPr>
                <w:rFonts w:ascii="FS Elliot" w:hAnsi="FS Elliot" w:cs="Arial"/>
                <w:b/>
                <w:sz w:val="18"/>
                <w:szCs w:val="18"/>
              </w:rPr>
            </w:pP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7BF3C846" w14:textId="6EE096B9" w:rsidR="00CA1EA6" w:rsidRDefault="00C73CDC" w:rsidP="002C6516">
            <w:pPr>
              <w:pStyle w:val="Header"/>
              <w:rPr>
                <w:rFonts w:ascii="FS Elliot" w:hAnsi="FS Elliot" w:cs="Arial"/>
                <w:sz w:val="18"/>
                <w:szCs w:val="18"/>
              </w:rPr>
            </w:pPr>
            <w:r w:rsidRPr="00C73CDC">
              <w:rPr>
                <w:rFonts w:ascii="FS Elliot" w:hAnsi="FS Elliot" w:cs="Arial"/>
                <w:sz w:val="18"/>
                <w:szCs w:val="18"/>
              </w:rPr>
              <w:t>The E</w:t>
            </w:r>
            <w:r w:rsidR="00E5159C">
              <w:rPr>
                <w:rFonts w:ascii="FS Elliot" w:hAnsi="FS Elliot" w:cs="Arial"/>
                <w:sz w:val="18"/>
                <w:szCs w:val="18"/>
              </w:rPr>
              <w:t xml:space="preserve">mployee </w:t>
            </w:r>
            <w:r w:rsidRPr="00C73CDC">
              <w:rPr>
                <w:rFonts w:ascii="FS Elliot" w:hAnsi="FS Elliot" w:cs="Arial"/>
                <w:sz w:val="18"/>
                <w:szCs w:val="18"/>
              </w:rPr>
              <w:t>R</w:t>
            </w:r>
            <w:r w:rsidR="00E5159C">
              <w:rPr>
                <w:rFonts w:ascii="FS Elliot" w:hAnsi="FS Elliot" w:cs="Arial"/>
                <w:sz w:val="18"/>
                <w:szCs w:val="18"/>
              </w:rPr>
              <w:t xml:space="preserve">elations Partner </w:t>
            </w:r>
            <w:r w:rsidR="00650E24">
              <w:rPr>
                <w:rFonts w:ascii="FS Elliot" w:hAnsi="FS Elliot" w:cs="Arial"/>
                <w:sz w:val="18"/>
                <w:szCs w:val="18"/>
              </w:rPr>
              <w:t>will work with</w:t>
            </w:r>
            <w:r w:rsidR="000B7E21">
              <w:rPr>
                <w:rFonts w:ascii="FS Elliot" w:hAnsi="FS Elliot" w:cs="Arial"/>
                <w:sz w:val="18"/>
                <w:szCs w:val="18"/>
              </w:rPr>
              <w:t xml:space="preserve"> the HR Operations Partners, Employee Relations Specialist</w:t>
            </w:r>
            <w:r w:rsidR="000174A5">
              <w:rPr>
                <w:rFonts w:ascii="FS Elliot" w:hAnsi="FS Elliot" w:cs="Arial"/>
                <w:sz w:val="18"/>
                <w:szCs w:val="18"/>
              </w:rPr>
              <w:t xml:space="preserve"> and wider People Team centres of excellence t</w:t>
            </w:r>
            <w:r w:rsidR="00650E24" w:rsidRPr="00D716C1">
              <w:rPr>
                <w:rFonts w:ascii="FS Elliot" w:hAnsi="FS Elliot" w:cs="Arial"/>
                <w:sz w:val="18"/>
                <w:szCs w:val="18"/>
              </w:rPr>
              <w:t>o</w:t>
            </w:r>
            <w:r w:rsidR="00CC4A68">
              <w:rPr>
                <w:rFonts w:ascii="FS Elliot" w:hAnsi="FS Elliot" w:cs="Arial"/>
                <w:sz w:val="18"/>
                <w:szCs w:val="18"/>
              </w:rPr>
              <w:t xml:space="preserve"> create and</w:t>
            </w:r>
            <w:r w:rsidR="00650E24" w:rsidRPr="00D716C1">
              <w:rPr>
                <w:rFonts w:ascii="FS Elliot" w:hAnsi="FS Elliot" w:cs="Arial"/>
                <w:sz w:val="18"/>
                <w:szCs w:val="18"/>
              </w:rPr>
              <w:t xml:space="preserve"> </w:t>
            </w:r>
            <w:r w:rsidR="0087487F">
              <w:rPr>
                <w:rFonts w:ascii="FS Elliot" w:hAnsi="FS Elliot" w:cs="Arial"/>
                <w:sz w:val="18"/>
                <w:szCs w:val="18"/>
              </w:rPr>
              <w:t>i</w:t>
            </w:r>
            <w:r w:rsidR="00650E24" w:rsidRPr="00D716C1">
              <w:rPr>
                <w:rFonts w:ascii="FS Elliot" w:hAnsi="FS Elliot" w:cs="Arial"/>
                <w:sz w:val="18"/>
                <w:szCs w:val="18"/>
              </w:rPr>
              <w:t xml:space="preserve">mplement </w:t>
            </w:r>
            <w:r w:rsidR="00650E24">
              <w:rPr>
                <w:rFonts w:ascii="FS Elliot" w:hAnsi="FS Elliot" w:cs="Arial"/>
                <w:sz w:val="18"/>
                <w:szCs w:val="18"/>
              </w:rPr>
              <w:t>a</w:t>
            </w:r>
            <w:r w:rsidR="00CC4A68">
              <w:rPr>
                <w:rFonts w:ascii="FS Elliot" w:hAnsi="FS Elliot" w:cs="Arial"/>
                <w:sz w:val="18"/>
                <w:szCs w:val="18"/>
              </w:rPr>
              <w:t xml:space="preserve"> structured E</w:t>
            </w:r>
            <w:r w:rsidR="00650E24" w:rsidRPr="00D716C1">
              <w:rPr>
                <w:rFonts w:ascii="FS Elliot" w:hAnsi="FS Elliot" w:cs="Arial"/>
                <w:sz w:val="18"/>
                <w:szCs w:val="18"/>
              </w:rPr>
              <w:t xml:space="preserve">mployee </w:t>
            </w:r>
            <w:r w:rsidR="00CC4A68">
              <w:rPr>
                <w:rFonts w:ascii="FS Elliot" w:hAnsi="FS Elliot" w:cs="Arial"/>
                <w:sz w:val="18"/>
                <w:szCs w:val="18"/>
              </w:rPr>
              <w:t>R</w:t>
            </w:r>
            <w:r w:rsidR="00650E24" w:rsidRPr="00D716C1">
              <w:rPr>
                <w:rFonts w:ascii="FS Elliot" w:hAnsi="FS Elliot" w:cs="Arial"/>
                <w:sz w:val="18"/>
                <w:szCs w:val="18"/>
              </w:rPr>
              <w:t>elation</w:t>
            </w:r>
            <w:r w:rsidR="00650E24">
              <w:rPr>
                <w:rFonts w:ascii="FS Elliot" w:hAnsi="FS Elliot" w:cs="Arial"/>
                <w:sz w:val="18"/>
                <w:szCs w:val="18"/>
              </w:rPr>
              <w:t>s</w:t>
            </w:r>
            <w:r w:rsidR="00650E24" w:rsidRPr="00D716C1">
              <w:rPr>
                <w:rFonts w:ascii="FS Elliot" w:hAnsi="FS Elliot" w:cs="Arial"/>
                <w:sz w:val="18"/>
                <w:szCs w:val="18"/>
              </w:rPr>
              <w:t xml:space="preserve"> </w:t>
            </w:r>
            <w:r w:rsidR="000D133A">
              <w:rPr>
                <w:rFonts w:ascii="FS Elliot" w:hAnsi="FS Elliot" w:cs="Arial"/>
                <w:sz w:val="18"/>
                <w:szCs w:val="18"/>
              </w:rPr>
              <w:t>roadmap</w:t>
            </w:r>
            <w:r w:rsidR="0011705B">
              <w:rPr>
                <w:rFonts w:ascii="FS Elliot" w:hAnsi="FS Elliot" w:cs="Arial"/>
                <w:sz w:val="18"/>
                <w:szCs w:val="18"/>
              </w:rPr>
              <w:t xml:space="preserve"> that is</w:t>
            </w:r>
            <w:r w:rsidR="00650E24" w:rsidRPr="00D716C1">
              <w:rPr>
                <w:rFonts w:ascii="FS Elliot" w:hAnsi="FS Elliot" w:cs="Arial"/>
                <w:sz w:val="18"/>
                <w:szCs w:val="18"/>
              </w:rPr>
              <w:t xml:space="preserve"> aligned</w:t>
            </w:r>
            <w:r w:rsidR="00CC1C89">
              <w:rPr>
                <w:rFonts w:ascii="FS Elliot" w:hAnsi="FS Elliot" w:cs="Arial"/>
                <w:sz w:val="18"/>
                <w:szCs w:val="18"/>
              </w:rPr>
              <w:t xml:space="preserve"> to our functional </w:t>
            </w:r>
            <w:r w:rsidR="00CC4A68">
              <w:rPr>
                <w:rFonts w:ascii="FS Elliot" w:hAnsi="FS Elliot" w:cs="Arial"/>
                <w:sz w:val="18"/>
                <w:szCs w:val="18"/>
              </w:rPr>
              <w:t>P</w:t>
            </w:r>
            <w:r w:rsidR="00CC1C89">
              <w:rPr>
                <w:rFonts w:ascii="FS Elliot" w:hAnsi="FS Elliot" w:cs="Arial"/>
                <w:sz w:val="18"/>
                <w:szCs w:val="18"/>
              </w:rPr>
              <w:t xml:space="preserve">eople </w:t>
            </w:r>
            <w:r w:rsidR="00CC4A68">
              <w:rPr>
                <w:rFonts w:ascii="FS Elliot" w:hAnsi="FS Elliot" w:cs="Arial"/>
                <w:sz w:val="18"/>
                <w:szCs w:val="18"/>
              </w:rPr>
              <w:t>P</w:t>
            </w:r>
            <w:r w:rsidR="00CC1C89">
              <w:rPr>
                <w:rFonts w:ascii="FS Elliot" w:hAnsi="FS Elliot" w:cs="Arial"/>
                <w:sz w:val="18"/>
                <w:szCs w:val="18"/>
              </w:rPr>
              <w:t>lans</w:t>
            </w:r>
            <w:r w:rsidR="00403961">
              <w:rPr>
                <w:rFonts w:ascii="FS Elliot" w:hAnsi="FS Elliot" w:cs="Arial"/>
                <w:sz w:val="18"/>
                <w:szCs w:val="18"/>
              </w:rPr>
              <w:t>,</w:t>
            </w:r>
            <w:r w:rsidR="00525C79">
              <w:rPr>
                <w:rFonts w:ascii="FS Elliot" w:hAnsi="FS Elliot" w:cs="Arial"/>
                <w:sz w:val="18"/>
                <w:szCs w:val="18"/>
              </w:rPr>
              <w:t xml:space="preserve"> </w:t>
            </w:r>
            <w:r w:rsidR="0011705B">
              <w:rPr>
                <w:rFonts w:ascii="FS Elliot" w:hAnsi="FS Elliot" w:cs="Arial"/>
                <w:sz w:val="18"/>
                <w:szCs w:val="18"/>
              </w:rPr>
              <w:t xml:space="preserve">to facilitate the delivery of </w:t>
            </w:r>
            <w:r w:rsidR="00525C79">
              <w:rPr>
                <w:rFonts w:ascii="FS Elliot" w:hAnsi="FS Elliot" w:cs="Arial"/>
                <w:sz w:val="18"/>
                <w:szCs w:val="18"/>
              </w:rPr>
              <w:t>our commercial objectives</w:t>
            </w:r>
            <w:r w:rsidR="00650E24" w:rsidRPr="00D716C1">
              <w:rPr>
                <w:rFonts w:ascii="FS Elliot" w:hAnsi="FS Elliot" w:cs="Arial"/>
                <w:sz w:val="18"/>
                <w:szCs w:val="18"/>
              </w:rPr>
              <w:t>.</w:t>
            </w:r>
            <w:r w:rsidR="00650E24">
              <w:rPr>
                <w:rFonts w:ascii="FS Elliot" w:hAnsi="FS Elliot" w:cs="Arial"/>
                <w:sz w:val="18"/>
                <w:szCs w:val="18"/>
              </w:rPr>
              <w:t xml:space="preserve">  </w:t>
            </w:r>
          </w:p>
          <w:p w14:paraId="70DED11D" w14:textId="77777777" w:rsidR="00CA1EA6" w:rsidRDefault="00CA1EA6" w:rsidP="002C6516">
            <w:pPr>
              <w:pStyle w:val="Header"/>
              <w:rPr>
                <w:rFonts w:ascii="FS Elliot" w:hAnsi="FS Elliot" w:cs="Arial"/>
                <w:sz w:val="18"/>
                <w:szCs w:val="18"/>
              </w:rPr>
            </w:pPr>
          </w:p>
          <w:p w14:paraId="2F8314A0" w14:textId="1F5AC5DD" w:rsidR="009162F8" w:rsidRDefault="003455A6" w:rsidP="002C6516">
            <w:pPr>
              <w:pStyle w:val="Header"/>
              <w:rPr>
                <w:rFonts w:ascii="FS Elliot" w:hAnsi="FS Elliot" w:cs="Arial"/>
                <w:sz w:val="18"/>
                <w:szCs w:val="18"/>
              </w:rPr>
            </w:pPr>
            <w:r>
              <w:rPr>
                <w:rFonts w:ascii="FS Elliot" w:hAnsi="FS Elliot" w:cs="Arial"/>
                <w:sz w:val="18"/>
                <w:szCs w:val="18"/>
              </w:rPr>
              <w:t xml:space="preserve">This </w:t>
            </w:r>
            <w:r w:rsidR="00C73CDC" w:rsidRPr="00C73CDC">
              <w:rPr>
                <w:rFonts w:ascii="FS Elliot" w:hAnsi="FS Elliot" w:cs="Arial"/>
                <w:sz w:val="18"/>
                <w:szCs w:val="18"/>
              </w:rPr>
              <w:t>role</w:t>
            </w:r>
            <w:r w:rsidR="00553DBF">
              <w:rPr>
                <w:rFonts w:ascii="FS Elliot" w:hAnsi="FS Elliot" w:cs="Arial"/>
                <w:sz w:val="18"/>
                <w:szCs w:val="18"/>
              </w:rPr>
              <w:t xml:space="preserve"> is also responsible for </w:t>
            </w:r>
            <w:r w:rsidR="00C73CDC" w:rsidRPr="00C73CDC">
              <w:rPr>
                <w:rFonts w:ascii="FS Elliot" w:hAnsi="FS Elliot" w:cs="Arial"/>
                <w:sz w:val="18"/>
                <w:szCs w:val="18"/>
              </w:rPr>
              <w:t>providing employee relations advice to the business and handling complex employee relations matters related to misconduct, grievances, performance management (including appeals), and health</w:t>
            </w:r>
            <w:r w:rsidR="00087C15">
              <w:rPr>
                <w:rFonts w:ascii="FS Elliot" w:hAnsi="FS Elliot" w:cs="Arial"/>
                <w:sz w:val="18"/>
                <w:szCs w:val="18"/>
              </w:rPr>
              <w:t xml:space="preserve"> &amp; </w:t>
            </w:r>
            <w:r w:rsidR="00C73CDC" w:rsidRPr="00C73CDC">
              <w:rPr>
                <w:rFonts w:ascii="FS Elliot" w:hAnsi="FS Elliot" w:cs="Arial"/>
                <w:sz w:val="18"/>
                <w:szCs w:val="18"/>
              </w:rPr>
              <w:t>wellbeing case management</w:t>
            </w:r>
            <w:r w:rsidR="00EA37A1">
              <w:rPr>
                <w:rFonts w:ascii="FS Elliot" w:hAnsi="FS Elliot" w:cs="Arial"/>
                <w:sz w:val="18"/>
                <w:szCs w:val="18"/>
              </w:rPr>
              <w:t>.</w:t>
            </w:r>
            <w:r w:rsidR="005227E1">
              <w:rPr>
                <w:rFonts w:ascii="FS Elliot" w:hAnsi="FS Elliot" w:cs="Arial"/>
                <w:sz w:val="18"/>
                <w:szCs w:val="18"/>
              </w:rPr>
              <w:t xml:space="preserve">  </w:t>
            </w:r>
          </w:p>
          <w:p w14:paraId="6AC79C1D" w14:textId="77777777" w:rsidR="009162F8" w:rsidRDefault="009162F8" w:rsidP="002C6516">
            <w:pPr>
              <w:pStyle w:val="Header"/>
              <w:rPr>
                <w:rFonts w:ascii="FS Elliot" w:hAnsi="FS Elliot" w:cs="Arial"/>
                <w:sz w:val="18"/>
                <w:szCs w:val="18"/>
              </w:rPr>
            </w:pPr>
          </w:p>
          <w:p w14:paraId="68B5A62B" w14:textId="015B4EA4" w:rsidR="009C10EA" w:rsidRDefault="005227E1" w:rsidP="002C6516">
            <w:pPr>
              <w:pStyle w:val="Header"/>
              <w:rPr>
                <w:rFonts w:ascii="FS Elliot" w:hAnsi="FS Elliot" w:cs="Arial"/>
                <w:sz w:val="18"/>
                <w:szCs w:val="18"/>
              </w:rPr>
            </w:pPr>
            <w:r w:rsidRPr="005227E1">
              <w:rPr>
                <w:rFonts w:ascii="FS Elliot" w:hAnsi="FS Elliot" w:cs="Arial"/>
                <w:sz w:val="18"/>
                <w:szCs w:val="18"/>
              </w:rPr>
              <w:t>In addition</w:t>
            </w:r>
            <w:r w:rsidR="00A87211">
              <w:rPr>
                <w:rFonts w:ascii="FS Elliot" w:hAnsi="FS Elliot" w:cs="Arial"/>
                <w:sz w:val="18"/>
                <w:szCs w:val="18"/>
              </w:rPr>
              <w:t>, this rol</w:t>
            </w:r>
            <w:r w:rsidR="00113CCF">
              <w:rPr>
                <w:rFonts w:ascii="FS Elliot" w:hAnsi="FS Elliot" w:cs="Arial"/>
                <w:sz w:val="18"/>
                <w:szCs w:val="18"/>
              </w:rPr>
              <w:t>e</w:t>
            </w:r>
            <w:r w:rsidRPr="005227E1">
              <w:rPr>
                <w:rFonts w:ascii="FS Elliot" w:hAnsi="FS Elliot" w:cs="Arial"/>
                <w:sz w:val="18"/>
                <w:szCs w:val="18"/>
              </w:rPr>
              <w:t xml:space="preserve"> will support </w:t>
            </w:r>
            <w:r w:rsidR="00427078">
              <w:rPr>
                <w:rFonts w:ascii="FS Elliot" w:hAnsi="FS Elliot" w:cs="Arial"/>
                <w:sz w:val="18"/>
                <w:szCs w:val="18"/>
              </w:rPr>
              <w:t>business</w:t>
            </w:r>
            <w:r w:rsidRPr="005227E1">
              <w:rPr>
                <w:rFonts w:ascii="FS Elliot" w:hAnsi="FS Elliot" w:cs="Arial"/>
                <w:sz w:val="18"/>
                <w:szCs w:val="18"/>
              </w:rPr>
              <w:t xml:space="preserve"> change programmes through an ER lens, where there</w:t>
            </w:r>
            <w:r w:rsidR="003455A6">
              <w:rPr>
                <w:rFonts w:ascii="FS Elliot" w:hAnsi="FS Elliot" w:cs="Arial"/>
                <w:sz w:val="18"/>
                <w:szCs w:val="18"/>
              </w:rPr>
              <w:t>’s</w:t>
            </w:r>
            <w:r w:rsidRPr="005227E1">
              <w:rPr>
                <w:rFonts w:ascii="FS Elliot" w:hAnsi="FS Elliot" w:cs="Arial"/>
                <w:sz w:val="18"/>
                <w:szCs w:val="18"/>
              </w:rPr>
              <w:t xml:space="preserve"> a people</w:t>
            </w:r>
            <w:r w:rsidR="00343182">
              <w:rPr>
                <w:rFonts w:ascii="FS Elliot" w:hAnsi="FS Elliot" w:cs="Arial"/>
                <w:sz w:val="18"/>
                <w:szCs w:val="18"/>
              </w:rPr>
              <w:t xml:space="preserve"> impact</w:t>
            </w:r>
            <w:r w:rsidR="009162F8">
              <w:rPr>
                <w:rFonts w:ascii="FS Elliot" w:hAnsi="FS Elliot" w:cs="Arial"/>
                <w:sz w:val="18"/>
                <w:szCs w:val="18"/>
              </w:rPr>
              <w:t xml:space="preserve">, </w:t>
            </w:r>
            <w:r w:rsidR="00AD7248">
              <w:rPr>
                <w:rFonts w:ascii="FS Elliot" w:hAnsi="FS Elliot" w:cs="Arial"/>
                <w:sz w:val="18"/>
                <w:szCs w:val="18"/>
              </w:rPr>
              <w:t xml:space="preserve">develop </w:t>
            </w:r>
            <w:r w:rsidR="0043792A" w:rsidRPr="0043792A">
              <w:rPr>
                <w:rFonts w:ascii="FS Elliot" w:hAnsi="FS Elliot" w:cs="Arial"/>
                <w:sz w:val="18"/>
                <w:szCs w:val="18"/>
              </w:rPr>
              <w:t>market-leading policies by staying ahead of trends and legislation</w:t>
            </w:r>
            <w:r w:rsidR="009162F8">
              <w:rPr>
                <w:rFonts w:ascii="FS Elliot" w:hAnsi="FS Elliot" w:cs="Arial"/>
                <w:sz w:val="18"/>
                <w:szCs w:val="18"/>
              </w:rPr>
              <w:t>, and ensur</w:t>
            </w:r>
            <w:r w:rsidR="00403961">
              <w:rPr>
                <w:rFonts w:ascii="FS Elliot" w:hAnsi="FS Elliot" w:cs="Arial"/>
                <w:sz w:val="18"/>
                <w:szCs w:val="18"/>
              </w:rPr>
              <w:t>e</w:t>
            </w:r>
            <w:r w:rsidR="009162F8">
              <w:rPr>
                <w:rFonts w:ascii="FS Elliot" w:hAnsi="FS Elliot" w:cs="Arial"/>
                <w:sz w:val="18"/>
                <w:szCs w:val="18"/>
              </w:rPr>
              <w:t xml:space="preserve"> managers are effectively coached and </w:t>
            </w:r>
            <w:r w:rsidR="00E16B1A" w:rsidRPr="00E16B1A">
              <w:rPr>
                <w:rFonts w:ascii="FS Elliot" w:hAnsi="FS Elliot" w:cs="Arial"/>
                <w:sz w:val="18"/>
                <w:szCs w:val="18"/>
              </w:rPr>
              <w:t>upskill</w:t>
            </w:r>
            <w:r w:rsidR="00E16B1A">
              <w:rPr>
                <w:rFonts w:ascii="FS Elliot" w:hAnsi="FS Elliot" w:cs="Arial"/>
                <w:sz w:val="18"/>
                <w:szCs w:val="18"/>
              </w:rPr>
              <w:t>ed</w:t>
            </w:r>
            <w:r w:rsidR="00E16B1A" w:rsidRPr="00E16B1A">
              <w:rPr>
                <w:rFonts w:ascii="FS Elliot" w:hAnsi="FS Elliot" w:cs="Arial"/>
                <w:sz w:val="18"/>
                <w:szCs w:val="18"/>
              </w:rPr>
              <w:t xml:space="preserve"> to drive positive employee relations</w:t>
            </w:r>
            <w:r w:rsidR="00427078">
              <w:rPr>
                <w:rFonts w:ascii="FS Elliot" w:hAnsi="FS Elliot" w:cs="Arial"/>
                <w:sz w:val="18"/>
                <w:szCs w:val="18"/>
              </w:rPr>
              <w:t xml:space="preserve">, through the effective implementation of </w:t>
            </w:r>
            <w:r w:rsidR="00451616">
              <w:rPr>
                <w:rFonts w:ascii="FS Elliot" w:hAnsi="FS Elliot" w:cs="Arial"/>
                <w:sz w:val="18"/>
                <w:szCs w:val="18"/>
              </w:rPr>
              <w:t xml:space="preserve">our </w:t>
            </w:r>
            <w:r w:rsidR="00427078">
              <w:rPr>
                <w:rFonts w:ascii="FS Elliot" w:hAnsi="FS Elliot" w:cs="Arial"/>
                <w:sz w:val="18"/>
                <w:szCs w:val="18"/>
              </w:rPr>
              <w:t xml:space="preserve">HR policies </w:t>
            </w:r>
            <w:r w:rsidR="004E42C7">
              <w:rPr>
                <w:rFonts w:ascii="FS Elliot" w:hAnsi="FS Elliot" w:cs="Arial"/>
                <w:sz w:val="18"/>
                <w:szCs w:val="18"/>
              </w:rPr>
              <w:t>&amp;</w:t>
            </w:r>
            <w:r w:rsidR="00427078">
              <w:rPr>
                <w:rFonts w:ascii="FS Elliot" w:hAnsi="FS Elliot" w:cs="Arial"/>
                <w:sz w:val="18"/>
                <w:szCs w:val="18"/>
              </w:rPr>
              <w:t xml:space="preserve"> processes.</w:t>
            </w:r>
          </w:p>
          <w:p w14:paraId="344C805F" w14:textId="2428AB52" w:rsidR="00615B1D" w:rsidRPr="001E2C4A" w:rsidRDefault="00615B1D" w:rsidP="00441B89">
            <w:pPr>
              <w:pStyle w:val="Header"/>
              <w:rPr>
                <w:rFonts w:ascii="FS Elliot" w:hAnsi="FS Elliot" w:cs="Arial"/>
                <w:color w:val="000000" w:themeColor="text1"/>
                <w:sz w:val="18"/>
                <w:szCs w:val="18"/>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A704FA">
            <w:pPr>
              <w:spacing w:after="0" w:line="240" w:lineRule="auto"/>
              <w:rPr>
                <w:rFonts w:ascii="FS Elliot" w:hAnsi="FS Elliot" w:cs="Arial"/>
                <w:color w:val="FF0000"/>
                <w:sz w:val="18"/>
                <w:szCs w:val="18"/>
              </w:rPr>
            </w:pPr>
          </w:p>
          <w:p w14:paraId="234DBBA3" w14:textId="6A0BEBE4" w:rsidR="0021045B" w:rsidRDefault="00E247A5" w:rsidP="00B36CD5">
            <w:pPr>
              <w:pStyle w:val="ListParagraph"/>
              <w:numPr>
                <w:ilvl w:val="0"/>
                <w:numId w:val="48"/>
              </w:numPr>
              <w:spacing w:after="0" w:line="240" w:lineRule="auto"/>
              <w:rPr>
                <w:rFonts w:ascii="FS Elliot" w:hAnsi="FS Elliot" w:cs="Arial"/>
                <w:sz w:val="18"/>
                <w:szCs w:val="18"/>
              </w:rPr>
            </w:pPr>
            <w:r>
              <w:rPr>
                <w:rFonts w:ascii="FS Elliot" w:hAnsi="FS Elliot" w:cs="Arial"/>
                <w:sz w:val="18"/>
                <w:szCs w:val="18"/>
              </w:rPr>
              <w:t>Create and implement an</w:t>
            </w:r>
            <w:r w:rsidR="0021045B">
              <w:rPr>
                <w:rFonts w:ascii="FS Elliot" w:hAnsi="FS Elliot" w:cs="Arial"/>
                <w:sz w:val="18"/>
                <w:szCs w:val="18"/>
              </w:rPr>
              <w:t xml:space="preserve"> </w:t>
            </w:r>
            <w:r w:rsidR="00057B27">
              <w:rPr>
                <w:rFonts w:ascii="FS Elliot" w:hAnsi="FS Elliot" w:cs="Arial"/>
                <w:sz w:val="18"/>
                <w:szCs w:val="18"/>
              </w:rPr>
              <w:t>E</w:t>
            </w:r>
            <w:r w:rsidR="0021045B">
              <w:rPr>
                <w:rFonts w:ascii="FS Elliot" w:hAnsi="FS Elliot" w:cs="Arial"/>
                <w:sz w:val="18"/>
                <w:szCs w:val="18"/>
              </w:rPr>
              <w:t xml:space="preserve">mployee </w:t>
            </w:r>
            <w:r w:rsidR="00057B27">
              <w:rPr>
                <w:rFonts w:ascii="FS Elliot" w:hAnsi="FS Elliot" w:cs="Arial"/>
                <w:sz w:val="18"/>
                <w:szCs w:val="18"/>
              </w:rPr>
              <w:t>R</w:t>
            </w:r>
            <w:r w:rsidR="0021045B">
              <w:rPr>
                <w:rFonts w:ascii="FS Elliot" w:hAnsi="FS Elliot" w:cs="Arial"/>
                <w:sz w:val="18"/>
                <w:szCs w:val="18"/>
              </w:rPr>
              <w:t xml:space="preserve">elations </w:t>
            </w:r>
            <w:r w:rsidR="000D133A">
              <w:rPr>
                <w:rFonts w:ascii="FS Elliot" w:hAnsi="FS Elliot" w:cs="Arial"/>
                <w:sz w:val="18"/>
                <w:szCs w:val="18"/>
              </w:rPr>
              <w:t>roadmap</w:t>
            </w:r>
            <w:r w:rsidR="004D022E">
              <w:rPr>
                <w:rFonts w:ascii="FS Elliot" w:hAnsi="FS Elliot" w:cs="Arial"/>
                <w:sz w:val="18"/>
                <w:szCs w:val="18"/>
              </w:rPr>
              <w:t xml:space="preserve"> aligned to our functional people </w:t>
            </w:r>
            <w:r w:rsidR="000300E9">
              <w:rPr>
                <w:rFonts w:ascii="FS Elliot" w:hAnsi="FS Elliot" w:cs="Arial"/>
                <w:sz w:val="18"/>
                <w:szCs w:val="18"/>
              </w:rPr>
              <w:t>plans</w:t>
            </w:r>
            <w:r w:rsidR="00AC6C97">
              <w:rPr>
                <w:rFonts w:ascii="FS Elliot" w:hAnsi="FS Elliot" w:cs="Arial"/>
                <w:sz w:val="18"/>
                <w:szCs w:val="18"/>
              </w:rPr>
              <w:t>,</w:t>
            </w:r>
            <w:r w:rsidR="000300E9">
              <w:rPr>
                <w:rFonts w:ascii="FS Elliot" w:hAnsi="FS Elliot" w:cs="Arial"/>
                <w:sz w:val="18"/>
                <w:szCs w:val="18"/>
              </w:rPr>
              <w:t xml:space="preserve"> set</w:t>
            </w:r>
            <w:r w:rsidR="000A38C8">
              <w:rPr>
                <w:rFonts w:ascii="FS Elliot" w:hAnsi="FS Elliot" w:cs="Arial"/>
                <w:sz w:val="18"/>
                <w:szCs w:val="18"/>
              </w:rPr>
              <w:t>ting</w:t>
            </w:r>
            <w:r w:rsidR="009D265C">
              <w:rPr>
                <w:rFonts w:ascii="FS Elliot" w:hAnsi="FS Elliot" w:cs="Arial"/>
                <w:sz w:val="18"/>
                <w:szCs w:val="18"/>
              </w:rPr>
              <w:t xml:space="preserve"> out the key </w:t>
            </w:r>
            <w:r w:rsidR="000B0212">
              <w:rPr>
                <w:rFonts w:ascii="FS Elliot" w:hAnsi="FS Elliot" w:cs="Arial"/>
                <w:sz w:val="18"/>
                <w:szCs w:val="18"/>
              </w:rPr>
              <w:t xml:space="preserve">priorities </w:t>
            </w:r>
            <w:r w:rsidR="000300E9">
              <w:rPr>
                <w:rFonts w:ascii="FS Elliot" w:hAnsi="FS Elliot" w:cs="Arial"/>
                <w:sz w:val="18"/>
                <w:szCs w:val="18"/>
              </w:rPr>
              <w:t>linked to</w:t>
            </w:r>
            <w:r w:rsidR="00BA791F">
              <w:rPr>
                <w:rFonts w:ascii="FS Elliot" w:hAnsi="FS Elliot" w:cs="Arial"/>
                <w:sz w:val="18"/>
                <w:szCs w:val="18"/>
              </w:rPr>
              <w:t xml:space="preserve"> </w:t>
            </w:r>
            <w:r w:rsidR="00D5139E" w:rsidRPr="00D5139E">
              <w:rPr>
                <w:rFonts w:ascii="FS Elliot" w:hAnsi="FS Elliot" w:cs="Arial"/>
                <w:sz w:val="18"/>
                <w:szCs w:val="18"/>
              </w:rPr>
              <w:t>employee relat</w:t>
            </w:r>
            <w:r w:rsidR="0025755C">
              <w:rPr>
                <w:rFonts w:ascii="FS Elliot" w:hAnsi="FS Elliot" w:cs="Arial"/>
                <w:sz w:val="18"/>
                <w:szCs w:val="18"/>
              </w:rPr>
              <w:t>ion</w:t>
            </w:r>
            <w:r w:rsidR="00D5139E" w:rsidRPr="00D5139E">
              <w:rPr>
                <w:rFonts w:ascii="FS Elliot" w:hAnsi="FS Elliot" w:cs="Arial"/>
                <w:sz w:val="18"/>
                <w:szCs w:val="18"/>
              </w:rPr>
              <w:t xml:space="preserve"> </w:t>
            </w:r>
            <w:r w:rsidR="0025755C">
              <w:rPr>
                <w:rFonts w:ascii="FS Elliot" w:hAnsi="FS Elliot" w:cs="Arial"/>
                <w:sz w:val="18"/>
                <w:szCs w:val="18"/>
              </w:rPr>
              <w:t>themes</w:t>
            </w:r>
            <w:r w:rsidR="00D5139E" w:rsidRPr="00D5139E">
              <w:rPr>
                <w:rFonts w:ascii="FS Elliot" w:hAnsi="FS Elliot" w:cs="Arial"/>
                <w:sz w:val="18"/>
                <w:szCs w:val="18"/>
              </w:rPr>
              <w:t xml:space="preserve"> in the business</w:t>
            </w:r>
            <w:r w:rsidR="000300E9">
              <w:rPr>
                <w:rFonts w:ascii="FS Elliot" w:hAnsi="FS Elliot" w:cs="Arial"/>
                <w:sz w:val="18"/>
                <w:szCs w:val="18"/>
              </w:rPr>
              <w:t xml:space="preserve">.  </w:t>
            </w:r>
            <w:r w:rsidR="0025755C">
              <w:rPr>
                <w:rFonts w:ascii="FS Elliot" w:hAnsi="FS Elliot" w:cs="Arial"/>
                <w:sz w:val="18"/>
                <w:szCs w:val="18"/>
              </w:rPr>
              <w:t>I</w:t>
            </w:r>
            <w:r w:rsidR="00D5139E" w:rsidRPr="00D5139E">
              <w:rPr>
                <w:rFonts w:ascii="FS Elliot" w:hAnsi="FS Elliot" w:cs="Arial"/>
                <w:sz w:val="18"/>
                <w:szCs w:val="18"/>
              </w:rPr>
              <w:t xml:space="preserve">dentify areas of </w:t>
            </w:r>
            <w:r w:rsidR="0005407B">
              <w:rPr>
                <w:rFonts w:ascii="FS Elliot" w:hAnsi="FS Elliot" w:cs="Arial"/>
                <w:sz w:val="18"/>
                <w:szCs w:val="18"/>
              </w:rPr>
              <w:t>opportunity</w:t>
            </w:r>
            <w:r w:rsidR="00D5139E" w:rsidRPr="00D5139E">
              <w:rPr>
                <w:rFonts w:ascii="FS Elliot" w:hAnsi="FS Elliot" w:cs="Arial"/>
                <w:sz w:val="18"/>
                <w:szCs w:val="18"/>
              </w:rPr>
              <w:t xml:space="preserve"> and improvement </w:t>
            </w:r>
            <w:r w:rsidR="0005407B">
              <w:rPr>
                <w:rFonts w:ascii="FS Elliot" w:hAnsi="FS Elliot" w:cs="Arial"/>
                <w:sz w:val="18"/>
                <w:szCs w:val="18"/>
              </w:rPr>
              <w:t xml:space="preserve">by </w:t>
            </w:r>
            <w:r w:rsidR="00D5139E" w:rsidRPr="00D5139E">
              <w:rPr>
                <w:rFonts w:ascii="FS Elliot" w:hAnsi="FS Elliot" w:cs="Arial"/>
                <w:sz w:val="18"/>
                <w:szCs w:val="18"/>
              </w:rPr>
              <w:t>using data and insight</w:t>
            </w:r>
            <w:r w:rsidR="0005407B">
              <w:rPr>
                <w:rFonts w:ascii="FS Elliot" w:hAnsi="FS Elliot" w:cs="Arial"/>
                <w:sz w:val="18"/>
                <w:szCs w:val="18"/>
              </w:rPr>
              <w:t xml:space="preserve"> </w:t>
            </w:r>
            <w:r w:rsidR="00A6704B">
              <w:rPr>
                <w:rFonts w:ascii="FS Elliot" w:hAnsi="FS Elliot" w:cs="Arial"/>
                <w:sz w:val="18"/>
                <w:szCs w:val="18"/>
              </w:rPr>
              <w:t xml:space="preserve">to analyse ER trends </w:t>
            </w:r>
            <w:r w:rsidR="0005407B">
              <w:rPr>
                <w:rFonts w:ascii="FS Elliot" w:hAnsi="FS Elliot" w:cs="Arial"/>
                <w:sz w:val="18"/>
                <w:szCs w:val="18"/>
              </w:rPr>
              <w:t>to inform</w:t>
            </w:r>
            <w:r w:rsidR="00D5139E" w:rsidRPr="00D5139E">
              <w:rPr>
                <w:rFonts w:ascii="FS Elliot" w:hAnsi="FS Elliot" w:cs="Arial"/>
                <w:sz w:val="18"/>
                <w:szCs w:val="18"/>
              </w:rPr>
              <w:t xml:space="preserve"> solutions</w:t>
            </w:r>
            <w:r w:rsidR="00E72289">
              <w:rPr>
                <w:rFonts w:ascii="FS Elliot" w:hAnsi="FS Elliot" w:cs="Arial"/>
                <w:sz w:val="18"/>
                <w:szCs w:val="18"/>
              </w:rPr>
              <w:t xml:space="preserve"> that support both wellbeing and business performance.</w:t>
            </w:r>
          </w:p>
          <w:p w14:paraId="5A6F9A8D" w14:textId="77777777" w:rsidR="00057B27" w:rsidRDefault="00057B27" w:rsidP="00057B27">
            <w:pPr>
              <w:pStyle w:val="ListParagraph"/>
              <w:spacing w:after="0" w:line="240" w:lineRule="auto"/>
              <w:ind w:left="360"/>
              <w:rPr>
                <w:rFonts w:ascii="FS Elliot" w:hAnsi="FS Elliot" w:cs="Arial"/>
                <w:sz w:val="18"/>
                <w:szCs w:val="18"/>
              </w:rPr>
            </w:pPr>
          </w:p>
          <w:p w14:paraId="0658226C" w14:textId="5E8D13E6" w:rsidR="00F30B44" w:rsidRPr="00304297" w:rsidRDefault="00C037DE" w:rsidP="00B36CD5">
            <w:pPr>
              <w:pStyle w:val="ListParagraph"/>
              <w:numPr>
                <w:ilvl w:val="0"/>
                <w:numId w:val="48"/>
              </w:numPr>
              <w:spacing w:after="0" w:line="240" w:lineRule="auto"/>
              <w:rPr>
                <w:rFonts w:ascii="FS Elliot" w:hAnsi="FS Elliot" w:cs="Arial"/>
                <w:sz w:val="18"/>
                <w:szCs w:val="18"/>
              </w:rPr>
            </w:pPr>
            <w:r>
              <w:rPr>
                <w:rFonts w:ascii="FS Elliot" w:hAnsi="FS Elliot" w:cs="Arial"/>
                <w:sz w:val="18"/>
                <w:szCs w:val="18"/>
              </w:rPr>
              <w:t>Alongside the Employee Relations Specialist, m</w:t>
            </w:r>
            <w:r w:rsidR="00F30B44" w:rsidRPr="00304297">
              <w:rPr>
                <w:rFonts w:ascii="FS Elliot" w:hAnsi="FS Elliot" w:cs="Arial"/>
                <w:sz w:val="18"/>
                <w:szCs w:val="18"/>
              </w:rPr>
              <w:t>anage end-to-end processes for complex disciplinary, investigation, grievance and appeal cases including,</w:t>
            </w:r>
            <w:r w:rsidR="00BF71D0" w:rsidRPr="00304297">
              <w:rPr>
                <w:rFonts w:ascii="FS Elliot" w:hAnsi="FS Elliot" w:cs="Arial"/>
                <w:sz w:val="18"/>
                <w:szCs w:val="18"/>
              </w:rPr>
              <w:t xml:space="preserve"> but not limited to </w:t>
            </w:r>
            <w:r w:rsidR="00087C15">
              <w:rPr>
                <w:rFonts w:ascii="FS Elliot" w:hAnsi="FS Elliot" w:cs="Arial"/>
                <w:sz w:val="18"/>
                <w:szCs w:val="18"/>
              </w:rPr>
              <w:t>h</w:t>
            </w:r>
            <w:r w:rsidR="00EF6FEE">
              <w:rPr>
                <w:rFonts w:ascii="FS Elliot" w:hAnsi="FS Elliot" w:cs="Arial"/>
                <w:sz w:val="18"/>
                <w:szCs w:val="18"/>
              </w:rPr>
              <w:t xml:space="preserve">ealth &amp; </w:t>
            </w:r>
            <w:r w:rsidR="00087C15">
              <w:rPr>
                <w:rFonts w:ascii="FS Elliot" w:hAnsi="FS Elliot" w:cs="Arial"/>
                <w:sz w:val="18"/>
                <w:szCs w:val="18"/>
              </w:rPr>
              <w:t>w</w:t>
            </w:r>
            <w:r w:rsidR="00EF6FEE">
              <w:rPr>
                <w:rFonts w:ascii="FS Elliot" w:hAnsi="FS Elliot" w:cs="Arial"/>
                <w:sz w:val="18"/>
                <w:szCs w:val="18"/>
              </w:rPr>
              <w:t>ellbeing</w:t>
            </w:r>
            <w:r w:rsidR="00BF71D0" w:rsidRPr="00304297">
              <w:rPr>
                <w:rFonts w:ascii="FS Elliot" w:hAnsi="FS Elliot" w:cs="Arial"/>
                <w:sz w:val="18"/>
                <w:szCs w:val="18"/>
              </w:rPr>
              <w:t xml:space="preserve">, </w:t>
            </w:r>
            <w:r w:rsidR="00087C15">
              <w:rPr>
                <w:rFonts w:ascii="FS Elliot" w:hAnsi="FS Elliot" w:cs="Arial"/>
                <w:sz w:val="18"/>
                <w:szCs w:val="18"/>
              </w:rPr>
              <w:t>u</w:t>
            </w:r>
            <w:r w:rsidR="00BF71D0" w:rsidRPr="00304297">
              <w:rPr>
                <w:rFonts w:ascii="FS Elliot" w:hAnsi="FS Elliot" w:cs="Arial"/>
                <w:sz w:val="18"/>
                <w:szCs w:val="18"/>
              </w:rPr>
              <w:t xml:space="preserve">nderperformance, </w:t>
            </w:r>
            <w:r w:rsidR="00087C15">
              <w:rPr>
                <w:rFonts w:ascii="FS Elliot" w:hAnsi="FS Elliot" w:cs="Arial"/>
                <w:sz w:val="18"/>
                <w:szCs w:val="18"/>
              </w:rPr>
              <w:t>c</w:t>
            </w:r>
            <w:r w:rsidR="00BF71D0" w:rsidRPr="00304297">
              <w:rPr>
                <w:rFonts w:ascii="FS Elliot" w:hAnsi="FS Elliot" w:cs="Arial"/>
                <w:sz w:val="18"/>
                <w:szCs w:val="18"/>
              </w:rPr>
              <w:t>onduct</w:t>
            </w:r>
            <w:r w:rsidR="00E37BAB">
              <w:rPr>
                <w:rFonts w:ascii="FS Elliot" w:hAnsi="FS Elliot" w:cs="Arial"/>
                <w:sz w:val="18"/>
                <w:szCs w:val="18"/>
              </w:rPr>
              <w:t xml:space="preserve"> and </w:t>
            </w:r>
            <w:r w:rsidR="00087C15">
              <w:rPr>
                <w:rFonts w:ascii="FS Elliot" w:hAnsi="FS Elliot" w:cs="Arial"/>
                <w:sz w:val="18"/>
                <w:szCs w:val="18"/>
              </w:rPr>
              <w:t>p</w:t>
            </w:r>
            <w:r w:rsidR="00BF71D0" w:rsidRPr="00304297">
              <w:rPr>
                <w:rFonts w:ascii="FS Elliot" w:hAnsi="FS Elliot" w:cs="Arial"/>
                <w:sz w:val="18"/>
                <w:szCs w:val="18"/>
              </w:rPr>
              <w:t>robation</w:t>
            </w:r>
            <w:r w:rsidR="00304297" w:rsidRPr="00304297">
              <w:rPr>
                <w:rFonts w:ascii="FS Elliot" w:hAnsi="FS Elliot" w:cs="Arial"/>
                <w:sz w:val="18"/>
                <w:szCs w:val="18"/>
              </w:rPr>
              <w:t xml:space="preserve">, </w:t>
            </w:r>
            <w:r w:rsidR="00F30B44" w:rsidRPr="00304297">
              <w:rPr>
                <w:rFonts w:ascii="FS Elliot" w:hAnsi="FS Elliot" w:cs="Arial"/>
                <w:sz w:val="18"/>
                <w:szCs w:val="18"/>
              </w:rPr>
              <w:t>supporting involved parties throughout the proce</w:t>
            </w:r>
            <w:r w:rsidR="00E37BAB">
              <w:rPr>
                <w:rFonts w:ascii="FS Elliot" w:hAnsi="FS Elliot" w:cs="Arial"/>
                <w:sz w:val="18"/>
                <w:szCs w:val="18"/>
              </w:rPr>
              <w:t>s</w:t>
            </w:r>
            <w:r w:rsidR="00F30B44" w:rsidRPr="00304297">
              <w:rPr>
                <w:rFonts w:ascii="FS Elliot" w:hAnsi="FS Elliot" w:cs="Arial"/>
                <w:sz w:val="18"/>
                <w:szCs w:val="18"/>
              </w:rPr>
              <w:t>s.</w:t>
            </w:r>
          </w:p>
          <w:p w14:paraId="6DDE9F1A" w14:textId="77777777" w:rsidR="00A704FA" w:rsidRDefault="00A704FA" w:rsidP="00A704FA">
            <w:pPr>
              <w:pStyle w:val="ListParagraph"/>
              <w:spacing w:after="0" w:line="240" w:lineRule="auto"/>
              <w:rPr>
                <w:rFonts w:ascii="FS Elliot" w:hAnsi="FS Elliot" w:cs="Arial"/>
                <w:sz w:val="18"/>
                <w:szCs w:val="18"/>
              </w:rPr>
            </w:pPr>
          </w:p>
          <w:p w14:paraId="2383DBEB" w14:textId="1722DA07" w:rsidR="00B669B0" w:rsidRDefault="00A704FA" w:rsidP="00C638DE">
            <w:pPr>
              <w:pStyle w:val="ListParagraph"/>
              <w:numPr>
                <w:ilvl w:val="0"/>
                <w:numId w:val="48"/>
              </w:numPr>
              <w:spacing w:after="0" w:line="240" w:lineRule="auto"/>
              <w:rPr>
                <w:rFonts w:ascii="FS Elliot" w:hAnsi="FS Elliot" w:cs="Arial"/>
                <w:sz w:val="18"/>
                <w:szCs w:val="18"/>
              </w:rPr>
            </w:pPr>
            <w:r w:rsidRPr="008B2ABD">
              <w:rPr>
                <w:rFonts w:ascii="FS Elliot" w:hAnsi="FS Elliot" w:cs="Arial"/>
                <w:sz w:val="18"/>
                <w:szCs w:val="18"/>
              </w:rPr>
              <w:t xml:space="preserve">Build </w:t>
            </w:r>
            <w:r w:rsidR="00CF7FD1">
              <w:rPr>
                <w:rFonts w:ascii="FS Elliot" w:hAnsi="FS Elliot" w:cs="Arial"/>
                <w:sz w:val="18"/>
                <w:szCs w:val="18"/>
              </w:rPr>
              <w:t>strong</w:t>
            </w:r>
            <w:r w:rsidRPr="008B2ABD">
              <w:rPr>
                <w:rFonts w:ascii="FS Elliot" w:hAnsi="FS Elliot" w:cs="Arial"/>
                <w:sz w:val="18"/>
                <w:szCs w:val="18"/>
              </w:rPr>
              <w:t xml:space="preserve"> relationships with </w:t>
            </w:r>
            <w:r w:rsidR="00CF7FD1">
              <w:rPr>
                <w:rFonts w:ascii="FS Elliot" w:hAnsi="FS Elliot" w:cs="Arial"/>
                <w:sz w:val="18"/>
                <w:szCs w:val="18"/>
              </w:rPr>
              <w:t>managers</w:t>
            </w:r>
            <w:r w:rsidR="00E56E36">
              <w:rPr>
                <w:rFonts w:ascii="FS Elliot" w:hAnsi="FS Elliot" w:cs="Arial"/>
                <w:sz w:val="18"/>
                <w:szCs w:val="18"/>
              </w:rPr>
              <w:t xml:space="preserve"> </w:t>
            </w:r>
            <w:r w:rsidRPr="008B2ABD">
              <w:rPr>
                <w:rFonts w:ascii="FS Elliot" w:hAnsi="FS Elliot" w:cs="Arial"/>
                <w:sz w:val="18"/>
                <w:szCs w:val="18"/>
              </w:rPr>
              <w:t>to offer expert employee relations advice</w:t>
            </w:r>
            <w:r w:rsidR="004C1C87">
              <w:rPr>
                <w:rFonts w:ascii="FS Elliot" w:hAnsi="FS Elliot" w:cs="Arial"/>
                <w:sz w:val="18"/>
                <w:szCs w:val="18"/>
              </w:rPr>
              <w:t xml:space="preserve">, coaching them to handle challenging conversations and </w:t>
            </w:r>
            <w:r w:rsidR="00F93FC3">
              <w:rPr>
                <w:rFonts w:ascii="FS Elliot" w:hAnsi="FS Elliot" w:cs="Arial"/>
                <w:sz w:val="18"/>
                <w:szCs w:val="18"/>
              </w:rPr>
              <w:t xml:space="preserve">to confidently </w:t>
            </w:r>
            <w:r w:rsidR="004C1C87">
              <w:rPr>
                <w:rFonts w:ascii="FS Elliot" w:hAnsi="FS Elliot" w:cs="Arial"/>
                <w:sz w:val="18"/>
                <w:szCs w:val="18"/>
              </w:rPr>
              <w:t xml:space="preserve">navigate </w:t>
            </w:r>
            <w:r w:rsidR="00F6323C">
              <w:rPr>
                <w:rFonts w:ascii="FS Elliot" w:hAnsi="FS Elliot" w:cs="Arial"/>
                <w:sz w:val="18"/>
                <w:szCs w:val="18"/>
              </w:rPr>
              <w:t>ER processes</w:t>
            </w:r>
            <w:r w:rsidR="00B669B0">
              <w:rPr>
                <w:rFonts w:ascii="FS Elliot" w:hAnsi="FS Elliot" w:cs="Arial"/>
                <w:sz w:val="18"/>
                <w:szCs w:val="18"/>
              </w:rPr>
              <w:t>.</w:t>
            </w:r>
            <w:r w:rsidR="0072376F">
              <w:rPr>
                <w:rFonts w:ascii="FS Elliot" w:hAnsi="FS Elliot" w:cs="Arial"/>
                <w:sz w:val="18"/>
                <w:szCs w:val="18"/>
              </w:rPr>
              <w:t xml:space="preserve">  Ensure high quality and documentat</w:t>
            </w:r>
            <w:r w:rsidR="0041160D">
              <w:rPr>
                <w:rFonts w:ascii="FS Elliot" w:hAnsi="FS Elliot" w:cs="Arial"/>
                <w:sz w:val="18"/>
                <w:szCs w:val="18"/>
              </w:rPr>
              <w:t xml:space="preserve">ion of managed cases, </w:t>
            </w:r>
            <w:r w:rsidR="00284FF6">
              <w:rPr>
                <w:rFonts w:ascii="FS Elliot" w:hAnsi="FS Elliot" w:cs="Arial"/>
                <w:sz w:val="18"/>
                <w:szCs w:val="18"/>
              </w:rPr>
              <w:t>with</w:t>
            </w:r>
            <w:r w:rsidR="0041160D">
              <w:rPr>
                <w:rFonts w:ascii="FS Elliot" w:hAnsi="FS Elliot" w:cs="Arial"/>
                <w:sz w:val="18"/>
                <w:szCs w:val="18"/>
              </w:rPr>
              <w:t xml:space="preserve"> </w:t>
            </w:r>
            <w:r w:rsidR="0041160D" w:rsidRPr="008B2ABD">
              <w:rPr>
                <w:rFonts w:ascii="FS Elliot" w:hAnsi="FS Elliot" w:cs="Arial"/>
                <w:sz w:val="18"/>
                <w:szCs w:val="18"/>
              </w:rPr>
              <w:t xml:space="preserve">sensitive data </w:t>
            </w:r>
            <w:r w:rsidR="00284FF6">
              <w:rPr>
                <w:rFonts w:ascii="FS Elliot" w:hAnsi="FS Elliot" w:cs="Arial"/>
                <w:sz w:val="18"/>
                <w:szCs w:val="18"/>
              </w:rPr>
              <w:t>being</w:t>
            </w:r>
            <w:r w:rsidR="0041160D" w:rsidRPr="0041160D">
              <w:rPr>
                <w:rFonts w:ascii="FS Elliot" w:hAnsi="FS Elliot" w:cs="Arial"/>
                <w:sz w:val="18"/>
                <w:szCs w:val="18"/>
              </w:rPr>
              <w:t xml:space="preserve"> </w:t>
            </w:r>
            <w:r w:rsidR="002730CE">
              <w:rPr>
                <w:rFonts w:ascii="FS Elliot" w:hAnsi="FS Elliot" w:cs="Arial"/>
                <w:sz w:val="18"/>
                <w:szCs w:val="18"/>
              </w:rPr>
              <w:t>handled</w:t>
            </w:r>
            <w:r w:rsidR="0041160D" w:rsidRPr="0041160D">
              <w:rPr>
                <w:rFonts w:ascii="FS Elliot" w:hAnsi="FS Elliot" w:cs="Arial"/>
                <w:sz w:val="18"/>
                <w:szCs w:val="18"/>
              </w:rPr>
              <w:t xml:space="preserve"> </w:t>
            </w:r>
            <w:r w:rsidR="0041160D" w:rsidRPr="008B2ABD">
              <w:rPr>
                <w:rFonts w:ascii="FS Elliot" w:hAnsi="FS Elliot" w:cs="Arial"/>
                <w:sz w:val="18"/>
                <w:szCs w:val="18"/>
              </w:rPr>
              <w:t>in compliance with GDPR and Data Privacy requirements</w:t>
            </w:r>
            <w:r w:rsidR="0041160D" w:rsidRPr="0041160D">
              <w:rPr>
                <w:rFonts w:ascii="FS Elliot" w:hAnsi="FS Elliot" w:cs="Arial"/>
                <w:sz w:val="18"/>
                <w:szCs w:val="18"/>
              </w:rPr>
              <w:t>.</w:t>
            </w:r>
          </w:p>
          <w:p w14:paraId="14989CEB" w14:textId="77777777" w:rsidR="00B669B0" w:rsidRPr="00B669B0" w:rsidRDefault="00B669B0" w:rsidP="00B669B0">
            <w:pPr>
              <w:pStyle w:val="ListParagraph"/>
              <w:rPr>
                <w:rFonts w:ascii="FS Elliot" w:hAnsi="FS Elliot" w:cs="Arial"/>
                <w:sz w:val="18"/>
                <w:szCs w:val="18"/>
              </w:rPr>
            </w:pPr>
          </w:p>
          <w:p w14:paraId="2DFAEEBC" w14:textId="77777777" w:rsidR="00B669B0" w:rsidRDefault="00750E55" w:rsidP="00B669B0">
            <w:pPr>
              <w:pStyle w:val="ListParagraph"/>
              <w:numPr>
                <w:ilvl w:val="0"/>
                <w:numId w:val="48"/>
              </w:numPr>
              <w:spacing w:after="0" w:line="240" w:lineRule="auto"/>
              <w:rPr>
                <w:rFonts w:ascii="FS Elliot" w:hAnsi="FS Elliot" w:cs="Arial"/>
                <w:sz w:val="18"/>
                <w:szCs w:val="18"/>
              </w:rPr>
            </w:pPr>
            <w:r w:rsidRPr="00A63EF4">
              <w:rPr>
                <w:rFonts w:ascii="FS Elliot" w:hAnsi="FS Elliot" w:cs="Arial"/>
                <w:sz w:val="18"/>
                <w:szCs w:val="18"/>
              </w:rPr>
              <w:t>Develop and deliver tools, guides, and workshops to equip managers with the confidence to manage issues proactively</w:t>
            </w:r>
            <w:r w:rsidR="00B669B0">
              <w:rPr>
                <w:rFonts w:ascii="FS Elliot" w:hAnsi="FS Elliot" w:cs="Arial"/>
                <w:sz w:val="18"/>
                <w:szCs w:val="18"/>
              </w:rPr>
              <w:t xml:space="preserve">, </w:t>
            </w:r>
            <w:r w:rsidR="00B669B0" w:rsidRPr="008B2ABD">
              <w:rPr>
                <w:rFonts w:ascii="FS Elliot" w:hAnsi="FS Elliot" w:cs="Arial"/>
                <w:sz w:val="18"/>
                <w:szCs w:val="18"/>
              </w:rPr>
              <w:t>aiming to resolve cases efficiently and informally when possible.</w:t>
            </w:r>
          </w:p>
          <w:p w14:paraId="5FB2F044" w14:textId="77777777" w:rsidR="00AD60F4" w:rsidRPr="00AD60F4" w:rsidRDefault="00AD60F4" w:rsidP="00AD60F4">
            <w:pPr>
              <w:pStyle w:val="ListParagraph"/>
              <w:rPr>
                <w:rFonts w:ascii="FS Elliot" w:hAnsi="FS Elliot" w:cs="Arial"/>
                <w:sz w:val="18"/>
                <w:szCs w:val="18"/>
              </w:rPr>
            </w:pPr>
          </w:p>
          <w:p w14:paraId="1C96C93D" w14:textId="4A7B9E16" w:rsidR="00AD60F4" w:rsidRPr="008B2ABD" w:rsidRDefault="00AD60F4" w:rsidP="00C638DE">
            <w:pPr>
              <w:pStyle w:val="ListParagraph"/>
              <w:numPr>
                <w:ilvl w:val="0"/>
                <w:numId w:val="48"/>
              </w:numPr>
              <w:spacing w:after="0" w:line="240" w:lineRule="auto"/>
              <w:rPr>
                <w:rFonts w:ascii="FS Elliot" w:hAnsi="FS Elliot" w:cs="Arial"/>
                <w:sz w:val="18"/>
                <w:szCs w:val="18"/>
              </w:rPr>
            </w:pPr>
            <w:r>
              <w:rPr>
                <w:rFonts w:ascii="FS Elliot" w:hAnsi="FS Elliot" w:cs="Arial"/>
                <w:sz w:val="18"/>
                <w:szCs w:val="18"/>
              </w:rPr>
              <w:t xml:space="preserve">Employee Relations Lead </w:t>
            </w:r>
            <w:r w:rsidR="00590D9F">
              <w:rPr>
                <w:rFonts w:ascii="FS Elliot" w:hAnsi="FS Elliot" w:cs="Arial"/>
                <w:sz w:val="18"/>
                <w:szCs w:val="18"/>
              </w:rPr>
              <w:t xml:space="preserve">for </w:t>
            </w:r>
            <w:r w:rsidR="006235FC">
              <w:rPr>
                <w:rFonts w:ascii="FS Elliot" w:hAnsi="FS Elliot" w:cs="Arial"/>
                <w:sz w:val="18"/>
                <w:szCs w:val="18"/>
              </w:rPr>
              <w:t xml:space="preserve">the consultation aspects </w:t>
            </w:r>
            <w:r w:rsidR="0061035F">
              <w:rPr>
                <w:rFonts w:ascii="FS Elliot" w:hAnsi="FS Elliot" w:cs="Arial"/>
                <w:sz w:val="18"/>
                <w:szCs w:val="18"/>
              </w:rPr>
              <w:t xml:space="preserve">of </w:t>
            </w:r>
            <w:r w:rsidR="00590D9F">
              <w:rPr>
                <w:rFonts w:ascii="FS Elliot" w:hAnsi="FS Elliot" w:cs="Arial"/>
                <w:sz w:val="18"/>
                <w:szCs w:val="18"/>
              </w:rPr>
              <w:t>business change</w:t>
            </w:r>
            <w:r w:rsidR="007A39BC">
              <w:rPr>
                <w:rFonts w:ascii="FS Elliot" w:hAnsi="FS Elliot" w:cs="Arial"/>
                <w:sz w:val="18"/>
                <w:szCs w:val="18"/>
              </w:rPr>
              <w:t>s</w:t>
            </w:r>
            <w:r w:rsidR="00B61EF9">
              <w:rPr>
                <w:rFonts w:ascii="FS Elliot" w:hAnsi="FS Elliot" w:cs="Arial"/>
                <w:sz w:val="18"/>
                <w:szCs w:val="18"/>
              </w:rPr>
              <w:t xml:space="preserve"> and</w:t>
            </w:r>
            <w:r w:rsidR="00590D9F">
              <w:rPr>
                <w:rFonts w:ascii="FS Elliot" w:hAnsi="FS Elliot" w:cs="Arial"/>
                <w:sz w:val="18"/>
                <w:szCs w:val="18"/>
              </w:rPr>
              <w:t xml:space="preserve"> </w:t>
            </w:r>
            <w:r w:rsidR="0061035F">
              <w:rPr>
                <w:rFonts w:ascii="FS Elliot" w:hAnsi="FS Elliot" w:cs="Arial"/>
                <w:sz w:val="18"/>
                <w:szCs w:val="18"/>
              </w:rPr>
              <w:t xml:space="preserve">for </w:t>
            </w:r>
            <w:r w:rsidR="00AD3E79">
              <w:rPr>
                <w:rFonts w:ascii="FS Elliot" w:hAnsi="FS Elliot" w:cs="Arial"/>
                <w:sz w:val="18"/>
                <w:szCs w:val="18"/>
              </w:rPr>
              <w:t xml:space="preserve">effectively </w:t>
            </w:r>
            <w:r w:rsidR="00590D9F">
              <w:rPr>
                <w:rFonts w:ascii="FS Elliot" w:hAnsi="FS Elliot" w:cs="Arial"/>
                <w:sz w:val="18"/>
                <w:szCs w:val="18"/>
              </w:rPr>
              <w:t xml:space="preserve">facilitating </w:t>
            </w:r>
            <w:r w:rsidR="007A39BC">
              <w:rPr>
                <w:rFonts w:ascii="FS Elliot" w:hAnsi="FS Elliot" w:cs="Arial"/>
                <w:sz w:val="18"/>
                <w:szCs w:val="18"/>
              </w:rPr>
              <w:t>employer and employee consultation</w:t>
            </w:r>
            <w:r w:rsidR="00C845D5">
              <w:rPr>
                <w:rFonts w:ascii="FS Elliot" w:hAnsi="FS Elliot" w:cs="Arial"/>
                <w:sz w:val="18"/>
                <w:szCs w:val="18"/>
              </w:rPr>
              <w:t xml:space="preserve"> activitie</w:t>
            </w:r>
            <w:r w:rsidR="0061035F">
              <w:rPr>
                <w:rFonts w:ascii="FS Elliot" w:hAnsi="FS Elliot" w:cs="Arial"/>
                <w:sz w:val="18"/>
                <w:szCs w:val="18"/>
              </w:rPr>
              <w:t xml:space="preserve">s </w:t>
            </w:r>
            <w:r w:rsidR="00C24DC4">
              <w:rPr>
                <w:rFonts w:ascii="FS Elliot" w:hAnsi="FS Elliot" w:cs="Arial"/>
                <w:sz w:val="18"/>
                <w:szCs w:val="18"/>
              </w:rPr>
              <w:t>through the appropriate forum.</w:t>
            </w:r>
          </w:p>
          <w:p w14:paraId="1367D30A" w14:textId="2DF9C38A" w:rsidR="00CF7FD1" w:rsidRDefault="00CF7FD1" w:rsidP="00CF7FD1">
            <w:pPr>
              <w:pStyle w:val="ListParagraph"/>
              <w:numPr>
                <w:ilvl w:val="0"/>
                <w:numId w:val="48"/>
              </w:numPr>
              <w:spacing w:after="0" w:line="240" w:lineRule="auto"/>
              <w:rPr>
                <w:rFonts w:ascii="FS Elliot" w:hAnsi="FS Elliot" w:cs="Arial"/>
                <w:sz w:val="18"/>
                <w:szCs w:val="18"/>
              </w:rPr>
            </w:pPr>
            <w:r w:rsidRPr="00A63EF4">
              <w:rPr>
                <w:rFonts w:ascii="FS Elliot" w:hAnsi="FS Elliot" w:cs="Arial"/>
                <w:sz w:val="18"/>
                <w:szCs w:val="18"/>
              </w:rPr>
              <w:lastRenderedPageBreak/>
              <w:t xml:space="preserve">Keep company policies up to date with </w:t>
            </w:r>
            <w:r w:rsidR="0061035F">
              <w:rPr>
                <w:rFonts w:ascii="FS Elliot" w:hAnsi="FS Elliot" w:cs="Arial"/>
                <w:sz w:val="18"/>
                <w:szCs w:val="18"/>
              </w:rPr>
              <w:t xml:space="preserve">emerging </w:t>
            </w:r>
            <w:r w:rsidR="00836FF5">
              <w:rPr>
                <w:rFonts w:ascii="FS Elliot" w:hAnsi="FS Elliot" w:cs="Arial"/>
                <w:sz w:val="18"/>
                <w:szCs w:val="18"/>
              </w:rPr>
              <w:t xml:space="preserve">UK </w:t>
            </w:r>
            <w:r w:rsidR="0052312A">
              <w:rPr>
                <w:rFonts w:ascii="FS Elliot" w:hAnsi="FS Elliot" w:cs="Arial"/>
                <w:sz w:val="18"/>
                <w:szCs w:val="18"/>
              </w:rPr>
              <w:t>employment</w:t>
            </w:r>
            <w:r w:rsidRPr="00A63EF4">
              <w:rPr>
                <w:rFonts w:ascii="FS Elliot" w:hAnsi="FS Elliot" w:cs="Arial"/>
                <w:sz w:val="18"/>
                <w:szCs w:val="18"/>
              </w:rPr>
              <w:t xml:space="preserve"> legislation</w:t>
            </w:r>
            <w:r w:rsidR="00A60240">
              <w:rPr>
                <w:rFonts w:ascii="FS Elliot" w:hAnsi="FS Elliot" w:cs="Arial"/>
                <w:sz w:val="18"/>
                <w:szCs w:val="18"/>
              </w:rPr>
              <w:t xml:space="preserve"> and </w:t>
            </w:r>
            <w:r w:rsidR="00E52B22">
              <w:rPr>
                <w:rFonts w:ascii="FS Elliot" w:hAnsi="FS Elliot" w:cs="Arial"/>
                <w:sz w:val="18"/>
                <w:szCs w:val="18"/>
              </w:rPr>
              <w:t xml:space="preserve">in line with the </w:t>
            </w:r>
            <w:r w:rsidR="00A60240">
              <w:rPr>
                <w:rFonts w:ascii="FS Elliot" w:hAnsi="FS Elliot" w:cs="Arial"/>
                <w:sz w:val="18"/>
                <w:szCs w:val="18"/>
              </w:rPr>
              <w:t>company policy governance framework</w:t>
            </w:r>
            <w:r w:rsidRPr="00A63EF4">
              <w:rPr>
                <w:rFonts w:ascii="FS Elliot" w:hAnsi="FS Elliot" w:cs="Arial"/>
                <w:sz w:val="18"/>
                <w:szCs w:val="18"/>
              </w:rPr>
              <w:t xml:space="preserve"> while ensuring they remain practical and market leading.</w:t>
            </w:r>
            <w:r w:rsidR="00A411E7">
              <w:rPr>
                <w:rFonts w:ascii="FS Elliot" w:hAnsi="FS Elliot" w:cs="Arial"/>
                <w:sz w:val="18"/>
                <w:szCs w:val="18"/>
              </w:rPr>
              <w:t xml:space="preserve">  Look to simplify where possible</w:t>
            </w:r>
            <w:r w:rsidR="00C16885">
              <w:rPr>
                <w:rFonts w:ascii="FS Elliot" w:hAnsi="FS Elliot" w:cs="Arial"/>
                <w:sz w:val="18"/>
                <w:szCs w:val="18"/>
              </w:rPr>
              <w:t xml:space="preserve"> and identify and implement any training that may be required</w:t>
            </w:r>
            <w:r w:rsidR="00864113">
              <w:rPr>
                <w:rFonts w:ascii="FS Elliot" w:hAnsi="FS Elliot" w:cs="Arial"/>
                <w:sz w:val="18"/>
                <w:szCs w:val="18"/>
              </w:rPr>
              <w:t>.</w:t>
            </w:r>
          </w:p>
          <w:p w14:paraId="77D017A3" w14:textId="77777777" w:rsidR="00456BAF" w:rsidRPr="00456BAF" w:rsidRDefault="00456BAF" w:rsidP="00456BAF">
            <w:pPr>
              <w:pStyle w:val="ListParagraph"/>
              <w:rPr>
                <w:rFonts w:ascii="FS Elliot" w:hAnsi="FS Elliot" w:cs="Arial"/>
                <w:sz w:val="18"/>
                <w:szCs w:val="18"/>
              </w:rPr>
            </w:pPr>
          </w:p>
          <w:p w14:paraId="5540E574" w14:textId="2DBDBDBF" w:rsidR="007C75CE" w:rsidRPr="003516F4" w:rsidRDefault="007C75CE" w:rsidP="007C75CE">
            <w:pPr>
              <w:pStyle w:val="ListParagraph"/>
              <w:numPr>
                <w:ilvl w:val="0"/>
                <w:numId w:val="48"/>
              </w:numPr>
              <w:spacing w:after="0" w:line="240" w:lineRule="auto"/>
              <w:rPr>
                <w:rFonts w:ascii="FS Elliot" w:hAnsi="FS Elliot" w:cs="Arial"/>
                <w:sz w:val="18"/>
                <w:szCs w:val="18"/>
              </w:rPr>
            </w:pPr>
            <w:r w:rsidRPr="003516F4">
              <w:rPr>
                <w:rFonts w:ascii="FS Elliot" w:hAnsi="FS Elliot" w:cs="Arial"/>
                <w:sz w:val="18"/>
                <w:szCs w:val="18"/>
              </w:rPr>
              <w:t>Responsible for the management of any litigation</w:t>
            </w:r>
            <w:r>
              <w:rPr>
                <w:rFonts w:ascii="FS Elliot" w:hAnsi="FS Elliot" w:cs="Arial"/>
                <w:sz w:val="18"/>
                <w:szCs w:val="18"/>
              </w:rPr>
              <w:t xml:space="preserve"> raised via ACAS or </w:t>
            </w:r>
            <w:r w:rsidR="00613811">
              <w:rPr>
                <w:rFonts w:ascii="FS Elliot" w:hAnsi="FS Elliot" w:cs="Arial"/>
                <w:sz w:val="18"/>
                <w:szCs w:val="18"/>
              </w:rPr>
              <w:t xml:space="preserve">an </w:t>
            </w:r>
            <w:r>
              <w:rPr>
                <w:rFonts w:ascii="FS Elliot" w:hAnsi="FS Elliot" w:cs="Arial"/>
                <w:sz w:val="18"/>
                <w:szCs w:val="18"/>
              </w:rPr>
              <w:t>Employment Tribunal</w:t>
            </w:r>
            <w:r w:rsidR="00B61EF9">
              <w:rPr>
                <w:rFonts w:ascii="FS Elliot" w:hAnsi="FS Elliot" w:cs="Arial"/>
                <w:sz w:val="18"/>
                <w:szCs w:val="18"/>
              </w:rPr>
              <w:t>,</w:t>
            </w:r>
            <w:r>
              <w:rPr>
                <w:rFonts w:ascii="FS Elliot" w:hAnsi="FS Elliot" w:cs="Arial"/>
                <w:sz w:val="18"/>
                <w:szCs w:val="18"/>
              </w:rPr>
              <w:t xml:space="preserve"> working closely with the relevant stakeholders to share risks, identify and recommend potential solutions via case management conferences</w:t>
            </w:r>
            <w:r w:rsidR="00CE3BCF">
              <w:rPr>
                <w:rFonts w:ascii="FS Elliot" w:hAnsi="FS Elliot" w:cs="Arial"/>
                <w:sz w:val="18"/>
                <w:szCs w:val="18"/>
              </w:rPr>
              <w:t>.</w:t>
            </w:r>
          </w:p>
          <w:p w14:paraId="12E2AC75" w14:textId="77777777" w:rsidR="00F30B44" w:rsidRDefault="00F30B44" w:rsidP="00613811">
            <w:pPr>
              <w:pStyle w:val="ListParagraph"/>
              <w:spacing w:after="0" w:line="240" w:lineRule="auto"/>
              <w:ind w:left="360"/>
              <w:rPr>
                <w:rFonts w:ascii="FS Elliot" w:hAnsi="FS Elliot" w:cs="Arial"/>
                <w:sz w:val="18"/>
                <w:szCs w:val="18"/>
              </w:rPr>
            </w:pPr>
          </w:p>
          <w:p w14:paraId="4DD98AD6" w14:textId="17538D6D" w:rsidR="00CB7F53" w:rsidRDefault="00615B1D" w:rsidP="00C80609">
            <w:pPr>
              <w:pStyle w:val="ListParagraph"/>
              <w:numPr>
                <w:ilvl w:val="0"/>
                <w:numId w:val="48"/>
              </w:numPr>
              <w:spacing w:after="0" w:line="240" w:lineRule="auto"/>
              <w:rPr>
                <w:rFonts w:ascii="FS Elliot" w:hAnsi="FS Elliot" w:cs="Arial"/>
                <w:sz w:val="18"/>
                <w:szCs w:val="18"/>
              </w:rPr>
            </w:pPr>
            <w:r w:rsidRPr="00C037DE">
              <w:rPr>
                <w:rFonts w:ascii="FS Elliot" w:hAnsi="FS Elliot" w:cs="Arial"/>
                <w:sz w:val="18"/>
                <w:szCs w:val="18"/>
              </w:rPr>
              <w:t xml:space="preserve">Maintain the relationship with </w:t>
            </w:r>
            <w:r w:rsidR="00444838">
              <w:rPr>
                <w:rFonts w:ascii="FS Elliot" w:hAnsi="FS Elliot" w:cs="Arial"/>
                <w:sz w:val="18"/>
                <w:szCs w:val="18"/>
              </w:rPr>
              <w:t>our</w:t>
            </w:r>
            <w:r w:rsidRPr="00C037DE">
              <w:rPr>
                <w:rFonts w:ascii="FS Elliot" w:hAnsi="FS Elliot" w:cs="Arial"/>
                <w:sz w:val="18"/>
                <w:szCs w:val="18"/>
              </w:rPr>
              <w:t xml:space="preserve"> Occupational Health Provider, acting as the first point of contact for new and ongoing referrals, providing feedback where necessary to the provider, reviewing the MI available and ensuring the services provided are in line with Simplyhealth</w:t>
            </w:r>
            <w:r w:rsidR="0014747C">
              <w:rPr>
                <w:rFonts w:ascii="FS Elliot" w:hAnsi="FS Elliot" w:cs="Arial"/>
                <w:sz w:val="18"/>
                <w:szCs w:val="18"/>
              </w:rPr>
              <w:t>’</w:t>
            </w:r>
            <w:r w:rsidRPr="00C037DE">
              <w:rPr>
                <w:rFonts w:ascii="FS Elliot" w:hAnsi="FS Elliot" w:cs="Arial"/>
                <w:sz w:val="18"/>
                <w:szCs w:val="18"/>
              </w:rPr>
              <w:t>s needs</w:t>
            </w:r>
            <w:r w:rsidR="00CE3BCF" w:rsidRPr="00C037DE">
              <w:rPr>
                <w:rFonts w:ascii="FS Elliot" w:hAnsi="FS Elliot" w:cs="Arial"/>
                <w:sz w:val="18"/>
                <w:szCs w:val="18"/>
              </w:rPr>
              <w:t>.</w:t>
            </w:r>
          </w:p>
          <w:p w14:paraId="278B8049" w14:textId="77777777" w:rsidR="00864113" w:rsidRPr="00864113" w:rsidRDefault="00864113" w:rsidP="00864113">
            <w:pPr>
              <w:pStyle w:val="ListParagraph"/>
              <w:rPr>
                <w:rFonts w:ascii="FS Elliot" w:hAnsi="FS Elliot" w:cs="Arial"/>
                <w:sz w:val="18"/>
                <w:szCs w:val="18"/>
              </w:rPr>
            </w:pPr>
          </w:p>
          <w:p w14:paraId="66AA1F9C" w14:textId="6C41A59F" w:rsidR="00864113" w:rsidRPr="00C037DE" w:rsidRDefault="00217ACE" w:rsidP="00C80609">
            <w:pPr>
              <w:pStyle w:val="ListParagraph"/>
              <w:numPr>
                <w:ilvl w:val="0"/>
                <w:numId w:val="48"/>
              </w:numPr>
              <w:spacing w:after="0" w:line="240" w:lineRule="auto"/>
              <w:rPr>
                <w:rFonts w:ascii="FS Elliot" w:hAnsi="FS Elliot" w:cs="Arial"/>
                <w:sz w:val="18"/>
                <w:szCs w:val="18"/>
              </w:rPr>
            </w:pPr>
            <w:r>
              <w:rPr>
                <w:rFonts w:ascii="FS Elliot" w:hAnsi="FS Elliot" w:cs="Arial"/>
                <w:sz w:val="18"/>
                <w:szCs w:val="18"/>
              </w:rPr>
              <w:t xml:space="preserve">Act as the lead contact for any Employee Relations issues </w:t>
            </w:r>
            <w:r w:rsidR="00E96AB0">
              <w:rPr>
                <w:rFonts w:ascii="FS Elliot" w:hAnsi="FS Elliot" w:cs="Arial"/>
                <w:sz w:val="18"/>
                <w:szCs w:val="18"/>
              </w:rPr>
              <w:t xml:space="preserve">that require engagement with our Life Assurance </w:t>
            </w:r>
            <w:r w:rsidR="00F71AC7">
              <w:rPr>
                <w:rFonts w:ascii="FS Elliot" w:hAnsi="FS Elliot" w:cs="Arial"/>
                <w:sz w:val="18"/>
                <w:szCs w:val="18"/>
              </w:rPr>
              <w:t>and Income Protection advisors,</w:t>
            </w:r>
            <w:r w:rsidR="00E96AB0">
              <w:rPr>
                <w:rFonts w:ascii="FS Elliot" w:hAnsi="FS Elliot" w:cs="Arial"/>
                <w:sz w:val="18"/>
                <w:szCs w:val="18"/>
              </w:rPr>
              <w:t xml:space="preserve"> ensuring that the appropriate controls are in place.</w:t>
            </w:r>
          </w:p>
          <w:p w14:paraId="4BB11104" w14:textId="66ED6EB7" w:rsidR="005263F5" w:rsidRPr="006D0665" w:rsidRDefault="005263F5" w:rsidP="005263F5">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7F2144FE"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Key</w:t>
            </w:r>
            <w:r w:rsidR="00420D6F">
              <w:rPr>
                <w:rFonts w:ascii="FS Elliot" w:hAnsi="FS Elliot" w:cs="Arial"/>
                <w:b/>
                <w:color w:val="0D2835"/>
                <w:sz w:val="24"/>
                <w:szCs w:val="24"/>
              </w:rPr>
              <w:t xml:space="preserve"> Skills</w:t>
            </w:r>
            <w:r w:rsidR="00BF08FB" w:rsidRPr="001E2C4A">
              <w:rPr>
                <w:rFonts w:ascii="FS Elliot" w:hAnsi="FS Elliot" w:cs="Arial"/>
                <w:b/>
                <w:color w:val="0D2835"/>
                <w:sz w:val="24"/>
                <w:szCs w:val="24"/>
              </w:rPr>
              <w:t>:</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3571CD11" w14:textId="77777777" w:rsidR="00DC2447" w:rsidRDefault="00DC2447" w:rsidP="007A6733">
            <w:pPr>
              <w:numPr>
                <w:ilvl w:val="0"/>
                <w:numId w:val="42"/>
              </w:numPr>
              <w:rPr>
                <w:rFonts w:ascii="FS Elliot" w:hAnsi="FS Elliot" w:cs="Arial"/>
                <w:sz w:val="18"/>
                <w:szCs w:val="18"/>
              </w:rPr>
            </w:pPr>
            <w:r w:rsidRPr="00DC2447">
              <w:rPr>
                <w:rFonts w:ascii="FS Elliot" w:hAnsi="FS Elliot" w:cs="Arial"/>
                <w:sz w:val="18"/>
                <w:szCs w:val="18"/>
              </w:rPr>
              <w:t>Experienced at handling complex ER cases.</w:t>
            </w:r>
          </w:p>
          <w:p w14:paraId="54CFE1C0" w14:textId="4D94059D" w:rsidR="00FC7C9E" w:rsidRDefault="002752A1" w:rsidP="00FC7C9E">
            <w:pPr>
              <w:numPr>
                <w:ilvl w:val="0"/>
                <w:numId w:val="42"/>
              </w:numPr>
              <w:rPr>
                <w:rFonts w:ascii="FS Elliot" w:hAnsi="FS Elliot" w:cs="Arial"/>
                <w:sz w:val="18"/>
                <w:szCs w:val="18"/>
              </w:rPr>
            </w:pPr>
            <w:r>
              <w:rPr>
                <w:rFonts w:ascii="FS Elliot" w:hAnsi="FS Elliot" w:cs="Arial"/>
                <w:sz w:val="18"/>
                <w:szCs w:val="18"/>
              </w:rPr>
              <w:t>Extensive</w:t>
            </w:r>
            <w:r w:rsidR="00FC7C9E" w:rsidRPr="00034791">
              <w:rPr>
                <w:rFonts w:ascii="FS Elliot" w:hAnsi="FS Elliot" w:cs="Arial"/>
                <w:sz w:val="18"/>
                <w:szCs w:val="18"/>
              </w:rPr>
              <w:t xml:space="preserve"> knowledge of key employee relations policies and the ability to interpret them into pragmatic, commercial advice to stakeholders is essential.</w:t>
            </w:r>
          </w:p>
          <w:p w14:paraId="01054212" w14:textId="43A5B1E8" w:rsidR="00A04A11" w:rsidRDefault="00A04A11" w:rsidP="00FC7C9E">
            <w:pPr>
              <w:numPr>
                <w:ilvl w:val="0"/>
                <w:numId w:val="42"/>
              </w:numPr>
              <w:rPr>
                <w:rFonts w:ascii="FS Elliot" w:hAnsi="FS Elliot" w:cs="Arial"/>
                <w:sz w:val="18"/>
                <w:szCs w:val="18"/>
              </w:rPr>
            </w:pPr>
            <w:r>
              <w:rPr>
                <w:rFonts w:ascii="FS Elliot" w:hAnsi="FS Elliot" w:cs="Arial"/>
                <w:sz w:val="18"/>
                <w:szCs w:val="18"/>
              </w:rPr>
              <w:t>C</w:t>
            </w:r>
            <w:r w:rsidRPr="00A04A11">
              <w:rPr>
                <w:rFonts w:ascii="FS Elliot" w:hAnsi="FS Elliot" w:cs="Arial"/>
                <w:sz w:val="18"/>
                <w:szCs w:val="18"/>
              </w:rPr>
              <w:t>omprehensive knowledge of UK employment law and legislation, ensuring that all advice and actions are compliant with legal standards</w:t>
            </w:r>
            <w:r w:rsidR="00E93F0E">
              <w:rPr>
                <w:rFonts w:ascii="FS Elliot" w:hAnsi="FS Elliot" w:cs="Arial"/>
                <w:sz w:val="18"/>
                <w:szCs w:val="18"/>
              </w:rPr>
              <w:t>.</w:t>
            </w:r>
          </w:p>
          <w:p w14:paraId="69D4C53D" w14:textId="0566D6A4" w:rsidR="00DC2447" w:rsidRPr="00DC2447" w:rsidRDefault="0014747C" w:rsidP="007A6733">
            <w:pPr>
              <w:numPr>
                <w:ilvl w:val="0"/>
                <w:numId w:val="42"/>
              </w:numPr>
              <w:rPr>
                <w:rFonts w:ascii="FS Elliot" w:hAnsi="FS Elliot" w:cs="Arial"/>
                <w:sz w:val="18"/>
                <w:szCs w:val="18"/>
              </w:rPr>
            </w:pPr>
            <w:r>
              <w:rPr>
                <w:rFonts w:ascii="FS Elliot" w:hAnsi="FS Elliot" w:cs="Arial"/>
                <w:sz w:val="18"/>
                <w:szCs w:val="18"/>
              </w:rPr>
              <w:t>A</w:t>
            </w:r>
            <w:r w:rsidR="00DC2447" w:rsidRPr="00DC2447">
              <w:rPr>
                <w:rFonts w:ascii="FS Elliot" w:hAnsi="FS Elliot" w:cs="Arial"/>
                <w:sz w:val="18"/>
                <w:szCs w:val="18"/>
              </w:rPr>
              <w:t>ble to balance incoming requests and demands from a wide range of stakeholders as well as keeping cases moving at pace.</w:t>
            </w:r>
          </w:p>
          <w:p w14:paraId="229F9A9D" w14:textId="77777777" w:rsidR="00DC2447" w:rsidRPr="00DC2447" w:rsidRDefault="00DC2447" w:rsidP="007A6733">
            <w:pPr>
              <w:numPr>
                <w:ilvl w:val="0"/>
                <w:numId w:val="42"/>
              </w:numPr>
              <w:rPr>
                <w:rFonts w:ascii="FS Elliot" w:hAnsi="FS Elliot" w:cs="Arial"/>
                <w:sz w:val="18"/>
                <w:szCs w:val="18"/>
              </w:rPr>
            </w:pPr>
            <w:r w:rsidRPr="00DC2447">
              <w:rPr>
                <w:rFonts w:ascii="FS Elliot" w:hAnsi="FS Elliot" w:cs="Arial"/>
                <w:sz w:val="18"/>
                <w:szCs w:val="18"/>
              </w:rPr>
              <w:t>Comfortable with data, analysis and insight, to help us develop initiatives and measure our progress.</w:t>
            </w:r>
          </w:p>
          <w:p w14:paraId="4750F0ED" w14:textId="231D3A10" w:rsidR="00DC2447" w:rsidRPr="00DC2447" w:rsidRDefault="000755DE" w:rsidP="007A6733">
            <w:pPr>
              <w:numPr>
                <w:ilvl w:val="0"/>
                <w:numId w:val="42"/>
              </w:numPr>
              <w:rPr>
                <w:rFonts w:ascii="FS Elliot" w:hAnsi="FS Elliot" w:cs="Arial"/>
                <w:sz w:val="18"/>
                <w:szCs w:val="18"/>
              </w:rPr>
            </w:pPr>
            <w:r>
              <w:rPr>
                <w:rFonts w:ascii="FS Elliot" w:hAnsi="FS Elliot" w:cs="Arial"/>
                <w:sz w:val="18"/>
                <w:szCs w:val="18"/>
              </w:rPr>
              <w:t>Able to c</w:t>
            </w:r>
            <w:r w:rsidR="004F1689">
              <w:rPr>
                <w:rFonts w:ascii="FS Elliot" w:hAnsi="FS Elliot" w:cs="Arial"/>
                <w:sz w:val="18"/>
                <w:szCs w:val="18"/>
              </w:rPr>
              <w:t>oach</w:t>
            </w:r>
            <w:r w:rsidR="00DC2447" w:rsidRPr="00DC2447">
              <w:rPr>
                <w:rFonts w:ascii="FS Elliot" w:hAnsi="FS Elliot" w:cs="Arial"/>
                <w:sz w:val="18"/>
                <w:szCs w:val="18"/>
              </w:rPr>
              <w:t xml:space="preserve"> and give managers the confidence to own and lead the trickier conversations </w:t>
            </w:r>
            <w:r w:rsidR="00402E85">
              <w:rPr>
                <w:rFonts w:ascii="FS Elliot" w:hAnsi="FS Elliot" w:cs="Arial"/>
                <w:sz w:val="18"/>
                <w:szCs w:val="18"/>
              </w:rPr>
              <w:t>in a timely way.</w:t>
            </w:r>
          </w:p>
          <w:p w14:paraId="07379608" w14:textId="17DF8CF7" w:rsidR="00DC2447" w:rsidRPr="00DC2447" w:rsidRDefault="00DC2447" w:rsidP="007A6733">
            <w:pPr>
              <w:numPr>
                <w:ilvl w:val="0"/>
                <w:numId w:val="42"/>
              </w:numPr>
              <w:rPr>
                <w:rFonts w:ascii="FS Elliot" w:hAnsi="FS Elliot" w:cs="Arial"/>
                <w:sz w:val="18"/>
                <w:szCs w:val="18"/>
              </w:rPr>
            </w:pPr>
            <w:r w:rsidRPr="00DC2447">
              <w:rPr>
                <w:rFonts w:ascii="FS Elliot" w:hAnsi="FS Elliot" w:cs="Arial"/>
                <w:sz w:val="18"/>
                <w:szCs w:val="18"/>
              </w:rPr>
              <w:t>Insightful and informed - stay</w:t>
            </w:r>
            <w:r w:rsidR="000576EC">
              <w:rPr>
                <w:rFonts w:ascii="FS Elliot" w:hAnsi="FS Elliot" w:cs="Arial"/>
                <w:sz w:val="18"/>
                <w:szCs w:val="18"/>
              </w:rPr>
              <w:t>s</w:t>
            </w:r>
            <w:r w:rsidRPr="00DC2447">
              <w:rPr>
                <w:rFonts w:ascii="FS Elliot" w:hAnsi="FS Elliot" w:cs="Arial"/>
                <w:sz w:val="18"/>
                <w:szCs w:val="18"/>
              </w:rPr>
              <w:t xml:space="preserve"> up to date on external trends, best practice and legislation - com</w:t>
            </w:r>
            <w:r w:rsidR="000576EC">
              <w:rPr>
                <w:rFonts w:ascii="FS Elliot" w:hAnsi="FS Elliot" w:cs="Arial"/>
                <w:sz w:val="18"/>
                <w:szCs w:val="18"/>
              </w:rPr>
              <w:t>es</w:t>
            </w:r>
            <w:r w:rsidRPr="00DC2447">
              <w:rPr>
                <w:rFonts w:ascii="FS Elliot" w:hAnsi="FS Elliot" w:cs="Arial"/>
                <w:sz w:val="18"/>
                <w:szCs w:val="18"/>
              </w:rPr>
              <w:t xml:space="preserve"> to the table with well thought out options and recommendations.</w:t>
            </w:r>
          </w:p>
          <w:p w14:paraId="7A8373E4" w14:textId="3FA07B42" w:rsidR="00DC2447" w:rsidRPr="00DC2447" w:rsidRDefault="00DC2447" w:rsidP="007A6733">
            <w:pPr>
              <w:numPr>
                <w:ilvl w:val="0"/>
                <w:numId w:val="42"/>
              </w:numPr>
              <w:rPr>
                <w:rFonts w:ascii="FS Elliot" w:hAnsi="FS Elliot" w:cs="Arial"/>
                <w:sz w:val="18"/>
                <w:szCs w:val="18"/>
              </w:rPr>
            </w:pPr>
            <w:r w:rsidRPr="00DC2447">
              <w:rPr>
                <w:rFonts w:ascii="FS Elliot" w:hAnsi="FS Elliot" w:cs="Arial"/>
                <w:sz w:val="18"/>
                <w:szCs w:val="18"/>
              </w:rPr>
              <w:t>Resourceful,</w:t>
            </w:r>
            <w:r w:rsidR="000576EC">
              <w:rPr>
                <w:rFonts w:ascii="FS Elliot" w:hAnsi="FS Elliot" w:cs="Arial"/>
                <w:sz w:val="18"/>
                <w:szCs w:val="18"/>
              </w:rPr>
              <w:t xml:space="preserve"> and able to</w:t>
            </w:r>
            <w:r w:rsidRPr="00DC2447">
              <w:rPr>
                <w:rFonts w:ascii="FS Elliot" w:hAnsi="FS Elliot" w:cs="Arial"/>
                <w:sz w:val="18"/>
                <w:szCs w:val="18"/>
              </w:rPr>
              <w:t xml:space="preserve"> quickly figur</w:t>
            </w:r>
            <w:r w:rsidR="004D5CE1">
              <w:rPr>
                <w:rFonts w:ascii="FS Elliot" w:hAnsi="FS Elliot" w:cs="Arial"/>
                <w:sz w:val="18"/>
                <w:szCs w:val="18"/>
              </w:rPr>
              <w:t>e</w:t>
            </w:r>
            <w:r w:rsidRPr="00DC2447">
              <w:rPr>
                <w:rFonts w:ascii="FS Elliot" w:hAnsi="FS Elliot" w:cs="Arial"/>
                <w:sz w:val="18"/>
                <w:szCs w:val="18"/>
              </w:rPr>
              <w:t xml:space="preserve"> out the best way to make things happen in a way that really works for our people and our culture.</w:t>
            </w:r>
          </w:p>
          <w:p w14:paraId="2001DA81" w14:textId="2D2C6A7B" w:rsidR="00DC2447" w:rsidRDefault="00DC2447" w:rsidP="007A6733">
            <w:pPr>
              <w:numPr>
                <w:ilvl w:val="0"/>
                <w:numId w:val="42"/>
              </w:numPr>
              <w:rPr>
                <w:rFonts w:ascii="FS Elliot" w:hAnsi="FS Elliot" w:cs="Arial"/>
                <w:sz w:val="18"/>
                <w:szCs w:val="18"/>
              </w:rPr>
            </w:pPr>
            <w:r w:rsidRPr="00DC2447">
              <w:rPr>
                <w:rFonts w:ascii="FS Elliot" w:hAnsi="FS Elliot" w:cs="Arial"/>
                <w:sz w:val="18"/>
                <w:szCs w:val="18"/>
              </w:rPr>
              <w:t xml:space="preserve">A team player, able to turn hands to anything People-related to help </w:t>
            </w:r>
            <w:r w:rsidR="000576EC">
              <w:rPr>
                <w:rFonts w:ascii="FS Elliot" w:hAnsi="FS Elliot" w:cs="Arial"/>
                <w:sz w:val="18"/>
                <w:szCs w:val="18"/>
              </w:rPr>
              <w:t>the</w:t>
            </w:r>
            <w:r w:rsidRPr="00DC2447">
              <w:rPr>
                <w:rFonts w:ascii="FS Elliot" w:hAnsi="FS Elliot" w:cs="Arial"/>
                <w:sz w:val="18"/>
                <w:szCs w:val="18"/>
              </w:rPr>
              <w:t xml:space="preserve"> team out.</w:t>
            </w:r>
          </w:p>
          <w:p w14:paraId="553313F5" w14:textId="4F0C3F1C" w:rsidR="007A6733" w:rsidRDefault="002552F4" w:rsidP="002552F4">
            <w:pPr>
              <w:numPr>
                <w:ilvl w:val="0"/>
                <w:numId w:val="42"/>
              </w:numPr>
              <w:rPr>
                <w:rFonts w:ascii="FS Elliot" w:hAnsi="FS Elliot" w:cs="Arial"/>
                <w:sz w:val="18"/>
                <w:szCs w:val="18"/>
              </w:rPr>
            </w:pPr>
            <w:r w:rsidRPr="002552F4">
              <w:rPr>
                <w:rFonts w:ascii="FS Elliot" w:hAnsi="FS Elliot" w:cs="Arial"/>
                <w:sz w:val="18"/>
                <w:szCs w:val="18"/>
              </w:rPr>
              <w:t>Excellent</w:t>
            </w:r>
            <w:r w:rsidR="007A6733" w:rsidRPr="002552F4">
              <w:rPr>
                <w:rFonts w:ascii="FS Elliot" w:hAnsi="FS Elliot" w:cs="Arial"/>
                <w:sz w:val="18"/>
                <w:szCs w:val="18"/>
              </w:rPr>
              <w:t xml:space="preserve"> attention to detail and the ability to work with multiple sources of data, quickly assimilating information to make informed decisions and produce high-quality documentation.</w:t>
            </w:r>
          </w:p>
          <w:p w14:paraId="719750A0" w14:textId="70826719" w:rsidR="000576EC" w:rsidRPr="002552F4" w:rsidRDefault="000576EC" w:rsidP="002552F4">
            <w:pPr>
              <w:numPr>
                <w:ilvl w:val="0"/>
                <w:numId w:val="42"/>
              </w:numPr>
              <w:rPr>
                <w:rFonts w:ascii="FS Elliot" w:hAnsi="FS Elliot" w:cs="Arial"/>
                <w:sz w:val="18"/>
                <w:szCs w:val="18"/>
              </w:rPr>
            </w:pPr>
            <w:r>
              <w:rPr>
                <w:rFonts w:ascii="FS Elliot" w:hAnsi="FS Elliot" w:cs="Arial"/>
                <w:sz w:val="18"/>
                <w:szCs w:val="18"/>
              </w:rPr>
              <w:t xml:space="preserve">CIPD </w:t>
            </w:r>
            <w:r w:rsidR="006F2705">
              <w:rPr>
                <w:rFonts w:ascii="FS Elliot" w:hAnsi="FS Elliot" w:cs="Arial"/>
                <w:sz w:val="18"/>
                <w:szCs w:val="18"/>
              </w:rPr>
              <w:t>Le</w:t>
            </w:r>
            <w:r w:rsidR="002E67B3">
              <w:rPr>
                <w:rFonts w:ascii="FS Elliot" w:hAnsi="FS Elliot" w:cs="Arial"/>
                <w:sz w:val="18"/>
                <w:szCs w:val="18"/>
              </w:rPr>
              <w:t>vel 5 qualification.</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246F5F0A"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420D6F">
              <w:rPr>
                <w:rFonts w:ascii="FS Elliot" w:hAnsi="FS Elliot" w:cs="Arial"/>
                <w:b/>
                <w:color w:val="0D2835"/>
                <w:sz w:val="24"/>
                <w:szCs w:val="24"/>
              </w:rPr>
              <w:t>Connections</w:t>
            </w:r>
            <w:r w:rsidR="00BF08FB" w:rsidRPr="001E2C4A">
              <w:rPr>
                <w:rFonts w:ascii="FS Elliot" w:hAnsi="FS Elliot" w:cs="Arial"/>
                <w:b/>
                <w:color w:val="0D2835"/>
                <w:sz w:val="24"/>
                <w:szCs w:val="24"/>
              </w:rPr>
              <w:t>:</w:t>
            </w:r>
          </w:p>
        </w:tc>
      </w:tr>
      <w:tr w:rsidR="00BF08FB" w:rsidRPr="002C6516" w14:paraId="6478BCC1" w14:textId="77777777" w:rsidTr="003A0726">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0960C1F6" w14:textId="427F3789"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All line managers</w:t>
            </w:r>
          </w:p>
          <w:p w14:paraId="5FFDC093"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HR Leadership team</w:t>
            </w:r>
          </w:p>
          <w:p w14:paraId="24D1A8D0"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Learning and Development Team</w:t>
            </w:r>
          </w:p>
          <w:p w14:paraId="1A45EC23"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Employee Experience Manager</w:t>
            </w:r>
          </w:p>
          <w:p w14:paraId="0780B384"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Simplyhealth’s legal team</w:t>
            </w:r>
          </w:p>
          <w:p w14:paraId="6F73764A" w14:textId="7516B50A" w:rsidR="003A78ED" w:rsidRDefault="0003156E"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Colleague forums</w:t>
            </w:r>
          </w:p>
          <w:p w14:paraId="3B8DDC96" w14:textId="43B329E0"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Occupational Health</w:t>
            </w:r>
            <w:r w:rsidR="00852353">
              <w:rPr>
                <w:rFonts w:ascii="FS Elliot" w:hAnsi="FS Elliot" w:cs="Arial"/>
                <w:color w:val="000000" w:themeColor="text1"/>
                <w:sz w:val="18"/>
                <w:szCs w:val="18"/>
              </w:rPr>
              <w:t xml:space="preserve">, Life Assurance </w:t>
            </w:r>
            <w:r>
              <w:rPr>
                <w:rFonts w:ascii="FS Elliot" w:hAnsi="FS Elliot" w:cs="Arial"/>
                <w:color w:val="000000" w:themeColor="text1"/>
                <w:sz w:val="18"/>
                <w:szCs w:val="18"/>
              </w:rPr>
              <w:t>and Income Protection providers</w:t>
            </w:r>
          </w:p>
          <w:p w14:paraId="4C5428F4"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External bodies such as HM Tribunal Service and ACAS</w:t>
            </w:r>
          </w:p>
          <w:p w14:paraId="53B3F6E6"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External legal advisors</w:t>
            </w:r>
          </w:p>
          <w:p w14:paraId="7ED5A06F" w14:textId="77E4F572" w:rsidR="005263F5" w:rsidRPr="005263F5" w:rsidRDefault="005263F5" w:rsidP="003A78ED">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r w:rsidRPr="00991C36">
              <w:rPr>
                <w:rFonts w:ascii="FS Elliot" w:hAnsi="FS Elliot" w:cs="Arial"/>
                <w:bCs/>
                <w:color w:val="0D2835"/>
                <w:sz w:val="18"/>
                <w:szCs w:val="18"/>
              </w:rPr>
              <w:t xml:space="preserve">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3008F17D" w14:textId="3D28FF94" w:rsidR="003F0F68" w:rsidRPr="00AB69DC" w:rsidRDefault="00991C36" w:rsidP="00983507">
            <w:pPr>
              <w:spacing w:before="60" w:after="60"/>
              <w:ind w:left="2583"/>
              <w:rPr>
                <w:rFonts w:ascii="FS Elliot" w:hAnsi="FS Elliot" w:cs="Arial"/>
                <w:b/>
                <w:color w:val="0D2835"/>
                <w:sz w:val="18"/>
                <w:szCs w:val="18"/>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1AB60ED6" w14:textId="3FE857E1" w:rsidR="00AB69DC" w:rsidRPr="00AB69DC" w:rsidRDefault="00AB69DC" w:rsidP="0051134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5421460D"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1DD6221A" w14:textId="48EABC47" w:rsidR="003B2E43" w:rsidRDefault="003A78ED" w:rsidP="003B2E43">
            <w:pPr>
              <w:pStyle w:val="ListParagraph"/>
              <w:numPr>
                <w:ilvl w:val="0"/>
                <w:numId w:val="28"/>
              </w:numPr>
              <w:rPr>
                <w:rFonts w:ascii="FS Elliot" w:hAnsi="FS Elliot" w:cs="Arial"/>
                <w:color w:val="000000" w:themeColor="text1"/>
                <w:sz w:val="18"/>
                <w:szCs w:val="18"/>
              </w:rPr>
            </w:pPr>
            <w:r w:rsidRPr="008C1D31">
              <w:rPr>
                <w:rFonts w:ascii="FS Elliot" w:hAnsi="FS Elliot" w:cs="Arial"/>
                <w:color w:val="000000" w:themeColor="text1"/>
                <w:sz w:val="18"/>
                <w:szCs w:val="18"/>
              </w:rPr>
              <w:t xml:space="preserve">This is an Andover based role, </w:t>
            </w:r>
            <w:r w:rsidR="008C1D31" w:rsidRPr="008C1D31">
              <w:rPr>
                <w:rFonts w:ascii="FS Elliot" w:hAnsi="FS Elliot" w:cs="Arial"/>
                <w:color w:val="000000" w:themeColor="text1"/>
                <w:sz w:val="18"/>
                <w:szCs w:val="18"/>
              </w:rPr>
              <w:t xml:space="preserve">with a requirement to attend meetings at our Hampshire based head-office </w:t>
            </w:r>
            <w:r w:rsidRPr="008C1D31">
              <w:rPr>
                <w:rFonts w:ascii="FS Elliot" w:hAnsi="FS Elliot" w:cs="Arial"/>
                <w:color w:val="000000" w:themeColor="text1"/>
                <w:sz w:val="18"/>
                <w:szCs w:val="18"/>
              </w:rPr>
              <w:t>but w</w:t>
            </w:r>
            <w:r w:rsidR="003B2E43" w:rsidRPr="008C1D31">
              <w:rPr>
                <w:rFonts w:ascii="FS Elliot" w:hAnsi="FS Elliot" w:cs="Arial"/>
                <w:color w:val="000000" w:themeColor="text1"/>
                <w:sz w:val="18"/>
                <w:szCs w:val="18"/>
              </w:rPr>
              <w:t>e have a ‘smart working’ policy with flexible remote working</w:t>
            </w:r>
            <w:r w:rsidR="00112A8A" w:rsidRPr="008C1D31">
              <w:rPr>
                <w:rFonts w:ascii="FS Elliot" w:hAnsi="FS Elliot" w:cs="Arial"/>
                <w:color w:val="000000" w:themeColor="text1"/>
                <w:sz w:val="18"/>
                <w:szCs w:val="18"/>
              </w:rPr>
              <w:t>.</w:t>
            </w:r>
            <w:r w:rsidR="003B2E43" w:rsidRPr="008C1D31">
              <w:rPr>
                <w:rFonts w:ascii="FS Elliot" w:hAnsi="FS Elliot" w:cs="Arial"/>
                <w:color w:val="000000" w:themeColor="text1"/>
                <w:sz w:val="18"/>
                <w:szCs w:val="18"/>
              </w:rPr>
              <w:t xml:space="preserve"> </w:t>
            </w:r>
          </w:p>
          <w:p w14:paraId="08D61384" w14:textId="26799EAD" w:rsidR="001B38A2" w:rsidRDefault="001B38A2" w:rsidP="001B38A2">
            <w:pPr>
              <w:pStyle w:val="ListParagraph"/>
              <w:numPr>
                <w:ilvl w:val="0"/>
                <w:numId w:val="28"/>
              </w:numPr>
              <w:spacing w:after="160" w:line="259" w:lineRule="auto"/>
              <w:rPr>
                <w:rFonts w:ascii="FS Elliot" w:hAnsi="FS Elliot" w:cs="Arial"/>
                <w:color w:val="000000" w:themeColor="text1"/>
                <w:sz w:val="18"/>
                <w:szCs w:val="18"/>
              </w:rPr>
            </w:pPr>
            <w:r w:rsidRPr="00991C36">
              <w:rPr>
                <w:rFonts w:ascii="FS Elliot" w:hAnsi="FS Elliot" w:cs="Arial"/>
                <w:color w:val="000000" w:themeColor="text1"/>
                <w:sz w:val="18"/>
                <w:szCs w:val="18"/>
              </w:rPr>
              <w:t>Reasonable role and task flexibility expected</w:t>
            </w:r>
            <w:r>
              <w:rPr>
                <w:rFonts w:ascii="FS Elliot" w:hAnsi="FS Elliot" w:cs="Arial"/>
                <w:color w:val="000000" w:themeColor="text1"/>
                <w:sz w:val="18"/>
                <w:szCs w:val="18"/>
              </w:rPr>
              <w:t>.</w:t>
            </w:r>
          </w:p>
          <w:p w14:paraId="75DC456D" w14:textId="77777777" w:rsidR="008633FC" w:rsidRDefault="008633FC" w:rsidP="00664314">
            <w:pPr>
              <w:rPr>
                <w:rFonts w:ascii="FS Elliot" w:hAnsi="FS Elliot" w:cs="Arial"/>
                <w:color w:val="000000" w:themeColor="text1"/>
                <w:sz w:val="18"/>
                <w:szCs w:val="18"/>
              </w:rPr>
            </w:pPr>
          </w:p>
          <w:p w14:paraId="5D564868" w14:textId="77777777" w:rsidR="00664314" w:rsidRPr="00664314" w:rsidRDefault="00664314" w:rsidP="00664314">
            <w:pPr>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E32D7" w14:textId="77777777" w:rsidR="00BA4DD9" w:rsidRDefault="00BA4DD9" w:rsidP="008D5894">
      <w:pPr>
        <w:spacing w:after="0" w:line="240" w:lineRule="auto"/>
      </w:pPr>
      <w:r>
        <w:separator/>
      </w:r>
    </w:p>
  </w:endnote>
  <w:endnote w:type="continuationSeparator" w:id="0">
    <w:p w14:paraId="78C72B61" w14:textId="77777777" w:rsidR="00BA4DD9" w:rsidRDefault="00BA4DD9"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5D027" w14:textId="77777777" w:rsidR="00BA4DD9" w:rsidRDefault="00BA4DD9" w:rsidP="008D5894">
      <w:pPr>
        <w:spacing w:after="0" w:line="240" w:lineRule="auto"/>
      </w:pPr>
      <w:r>
        <w:separator/>
      </w:r>
    </w:p>
  </w:footnote>
  <w:footnote w:type="continuationSeparator" w:id="0">
    <w:p w14:paraId="12F205C7" w14:textId="77777777" w:rsidR="00BA4DD9" w:rsidRDefault="00BA4DD9"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A1D"/>
    <w:multiLevelType w:val="multilevel"/>
    <w:tmpl w:val="502E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60C0E"/>
    <w:multiLevelType w:val="multilevel"/>
    <w:tmpl w:val="3AA0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3"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F12C6D"/>
    <w:multiLevelType w:val="hybridMultilevel"/>
    <w:tmpl w:val="492A4B7C"/>
    <w:lvl w:ilvl="0" w:tplc="08090001">
      <w:start w:val="1"/>
      <w:numFmt w:val="bullet"/>
      <w:lvlText w:val=""/>
      <w:lvlJc w:val="left"/>
      <w:pPr>
        <w:ind w:left="170" w:hanging="170"/>
      </w:pPr>
      <w:rPr>
        <w:rFonts w:ascii="Symbol" w:hAnsi="Symbol" w:hint="default"/>
      </w:rPr>
    </w:lvl>
    <w:lvl w:ilvl="1" w:tplc="FFFFFFFF" w:tentative="1">
      <w:start w:val="1"/>
      <w:numFmt w:val="lowerLetter"/>
      <w:lvlText w:val="%2."/>
      <w:lvlJc w:val="left"/>
      <w:pPr>
        <w:ind w:left="1626" w:hanging="360"/>
      </w:pPr>
    </w:lvl>
    <w:lvl w:ilvl="2" w:tplc="FFFFFFFF" w:tentative="1">
      <w:start w:val="1"/>
      <w:numFmt w:val="lowerRoman"/>
      <w:lvlText w:val="%3."/>
      <w:lvlJc w:val="right"/>
      <w:pPr>
        <w:ind w:left="2346" w:hanging="180"/>
      </w:pPr>
    </w:lvl>
    <w:lvl w:ilvl="3" w:tplc="FFFFFFFF" w:tentative="1">
      <w:start w:val="1"/>
      <w:numFmt w:val="decimal"/>
      <w:lvlText w:val="%4."/>
      <w:lvlJc w:val="left"/>
      <w:pPr>
        <w:ind w:left="3066" w:hanging="360"/>
      </w:pPr>
    </w:lvl>
    <w:lvl w:ilvl="4" w:tplc="FFFFFFFF" w:tentative="1">
      <w:start w:val="1"/>
      <w:numFmt w:val="lowerLetter"/>
      <w:lvlText w:val="%5."/>
      <w:lvlJc w:val="left"/>
      <w:pPr>
        <w:ind w:left="3786" w:hanging="360"/>
      </w:pPr>
    </w:lvl>
    <w:lvl w:ilvl="5" w:tplc="FFFFFFFF" w:tentative="1">
      <w:start w:val="1"/>
      <w:numFmt w:val="lowerRoman"/>
      <w:lvlText w:val="%6."/>
      <w:lvlJc w:val="right"/>
      <w:pPr>
        <w:ind w:left="4506" w:hanging="180"/>
      </w:pPr>
    </w:lvl>
    <w:lvl w:ilvl="6" w:tplc="FFFFFFFF" w:tentative="1">
      <w:start w:val="1"/>
      <w:numFmt w:val="decimal"/>
      <w:lvlText w:val="%7."/>
      <w:lvlJc w:val="left"/>
      <w:pPr>
        <w:ind w:left="5226" w:hanging="360"/>
      </w:pPr>
    </w:lvl>
    <w:lvl w:ilvl="7" w:tplc="FFFFFFFF" w:tentative="1">
      <w:start w:val="1"/>
      <w:numFmt w:val="lowerLetter"/>
      <w:lvlText w:val="%8."/>
      <w:lvlJc w:val="left"/>
      <w:pPr>
        <w:ind w:left="5946" w:hanging="360"/>
      </w:pPr>
    </w:lvl>
    <w:lvl w:ilvl="8" w:tplc="FFFFFFFF" w:tentative="1">
      <w:start w:val="1"/>
      <w:numFmt w:val="lowerRoman"/>
      <w:lvlText w:val="%9."/>
      <w:lvlJc w:val="right"/>
      <w:pPr>
        <w:ind w:left="6666" w:hanging="180"/>
      </w:pPr>
    </w:lvl>
  </w:abstractNum>
  <w:abstractNum w:abstractNumId="8"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2B661D3D"/>
    <w:multiLevelType w:val="multilevel"/>
    <w:tmpl w:val="B0C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A76CF3"/>
    <w:multiLevelType w:val="multilevel"/>
    <w:tmpl w:val="07F4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BC3B18"/>
    <w:multiLevelType w:val="multilevel"/>
    <w:tmpl w:val="733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31"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591DC6"/>
    <w:multiLevelType w:val="multilevel"/>
    <w:tmpl w:val="CEDE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CB1D7B"/>
    <w:multiLevelType w:val="multilevel"/>
    <w:tmpl w:val="6CF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43A18"/>
    <w:multiLevelType w:val="hybridMultilevel"/>
    <w:tmpl w:val="6F604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121734">
    <w:abstractNumId w:val="37"/>
  </w:num>
  <w:num w:numId="2" w16cid:durableId="1753701263">
    <w:abstractNumId w:val="4"/>
  </w:num>
  <w:num w:numId="3" w16cid:durableId="786505337">
    <w:abstractNumId w:val="26"/>
  </w:num>
  <w:num w:numId="4" w16cid:durableId="766120849">
    <w:abstractNumId w:val="40"/>
  </w:num>
  <w:num w:numId="5" w16cid:durableId="158811448">
    <w:abstractNumId w:val="15"/>
  </w:num>
  <w:num w:numId="6" w16cid:durableId="1034505962">
    <w:abstractNumId w:val="17"/>
  </w:num>
  <w:num w:numId="7" w16cid:durableId="220019792">
    <w:abstractNumId w:val="12"/>
  </w:num>
  <w:num w:numId="8" w16cid:durableId="669796016">
    <w:abstractNumId w:val="22"/>
  </w:num>
  <w:num w:numId="9" w16cid:durableId="1723627965">
    <w:abstractNumId w:val="41"/>
  </w:num>
  <w:num w:numId="10" w16cid:durableId="1460343601">
    <w:abstractNumId w:val="38"/>
  </w:num>
  <w:num w:numId="11" w16cid:durableId="1617757348">
    <w:abstractNumId w:val="40"/>
  </w:num>
  <w:num w:numId="12" w16cid:durableId="51581906">
    <w:abstractNumId w:val="24"/>
  </w:num>
  <w:num w:numId="13" w16cid:durableId="57094609">
    <w:abstractNumId w:val="11"/>
  </w:num>
  <w:num w:numId="14" w16cid:durableId="96606510">
    <w:abstractNumId w:val="25"/>
  </w:num>
  <w:num w:numId="15" w16cid:durableId="1900707450">
    <w:abstractNumId w:val="30"/>
  </w:num>
  <w:num w:numId="16" w16cid:durableId="903874064">
    <w:abstractNumId w:val="29"/>
  </w:num>
  <w:num w:numId="17" w16cid:durableId="1687707702">
    <w:abstractNumId w:val="32"/>
  </w:num>
  <w:num w:numId="18" w16cid:durableId="587203003">
    <w:abstractNumId w:val="5"/>
  </w:num>
  <w:num w:numId="19" w16cid:durableId="34275384">
    <w:abstractNumId w:val="20"/>
  </w:num>
  <w:num w:numId="20" w16cid:durableId="169876323">
    <w:abstractNumId w:val="27"/>
  </w:num>
  <w:num w:numId="21" w16cid:durableId="790175845">
    <w:abstractNumId w:val="39"/>
  </w:num>
  <w:num w:numId="22" w16cid:durableId="1497456491">
    <w:abstractNumId w:val="35"/>
  </w:num>
  <w:num w:numId="23" w16cid:durableId="544221474">
    <w:abstractNumId w:val="18"/>
  </w:num>
  <w:num w:numId="24" w16cid:durableId="1527332084">
    <w:abstractNumId w:val="31"/>
  </w:num>
  <w:num w:numId="25" w16cid:durableId="112865397">
    <w:abstractNumId w:val="6"/>
  </w:num>
  <w:num w:numId="26" w16cid:durableId="185483763">
    <w:abstractNumId w:val="28"/>
  </w:num>
  <w:num w:numId="27" w16cid:durableId="205143468">
    <w:abstractNumId w:val="2"/>
  </w:num>
  <w:num w:numId="28" w16cid:durableId="1017853514">
    <w:abstractNumId w:val="34"/>
  </w:num>
  <w:num w:numId="29" w16cid:durableId="693188959">
    <w:abstractNumId w:val="16"/>
  </w:num>
  <w:num w:numId="30" w16cid:durableId="1701205107">
    <w:abstractNumId w:val="33"/>
  </w:num>
  <w:num w:numId="31" w16cid:durableId="990016376">
    <w:abstractNumId w:val="3"/>
  </w:num>
  <w:num w:numId="32" w16cid:durableId="385446747">
    <w:abstractNumId w:val="10"/>
  </w:num>
  <w:num w:numId="33" w16cid:durableId="401290993">
    <w:abstractNumId w:val="21"/>
  </w:num>
  <w:num w:numId="34" w16cid:durableId="850027712">
    <w:abstractNumId w:val="44"/>
  </w:num>
  <w:num w:numId="35" w16cid:durableId="828060682">
    <w:abstractNumId w:val="8"/>
  </w:num>
  <w:num w:numId="36" w16cid:durableId="1375932672">
    <w:abstractNumId w:val="9"/>
  </w:num>
  <w:num w:numId="37" w16cid:durableId="1522549014">
    <w:abstractNumId w:val="46"/>
  </w:num>
  <w:num w:numId="38" w16cid:durableId="679627180">
    <w:abstractNumId w:val="36"/>
  </w:num>
  <w:num w:numId="39" w16cid:durableId="1977951891">
    <w:abstractNumId w:val="19"/>
  </w:num>
  <w:num w:numId="40" w16cid:durableId="2092700630">
    <w:abstractNumId w:val="7"/>
  </w:num>
  <w:num w:numId="41" w16cid:durableId="1912033783">
    <w:abstractNumId w:val="14"/>
  </w:num>
  <w:num w:numId="42" w16cid:durableId="474564835">
    <w:abstractNumId w:val="13"/>
  </w:num>
  <w:num w:numId="43" w16cid:durableId="505637433">
    <w:abstractNumId w:val="42"/>
  </w:num>
  <w:num w:numId="44" w16cid:durableId="785388024">
    <w:abstractNumId w:val="0"/>
  </w:num>
  <w:num w:numId="45" w16cid:durableId="184364763">
    <w:abstractNumId w:val="23"/>
  </w:num>
  <w:num w:numId="46" w16cid:durableId="570700699">
    <w:abstractNumId w:val="43"/>
  </w:num>
  <w:num w:numId="47" w16cid:durableId="1009219355">
    <w:abstractNumId w:val="1"/>
  </w:num>
  <w:num w:numId="48" w16cid:durableId="1154948714">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174A5"/>
    <w:rsid w:val="00020633"/>
    <w:rsid w:val="000218DB"/>
    <w:rsid w:val="000300E9"/>
    <w:rsid w:val="00030662"/>
    <w:rsid w:val="00030DD9"/>
    <w:rsid w:val="0003156E"/>
    <w:rsid w:val="00034791"/>
    <w:rsid w:val="00034DC7"/>
    <w:rsid w:val="000446B6"/>
    <w:rsid w:val="0004634D"/>
    <w:rsid w:val="0005407B"/>
    <w:rsid w:val="000576EC"/>
    <w:rsid w:val="00057B27"/>
    <w:rsid w:val="000637F7"/>
    <w:rsid w:val="00071893"/>
    <w:rsid w:val="000755DE"/>
    <w:rsid w:val="00084750"/>
    <w:rsid w:val="00087C15"/>
    <w:rsid w:val="00095C5B"/>
    <w:rsid w:val="000A38C8"/>
    <w:rsid w:val="000A5E5A"/>
    <w:rsid w:val="000B0212"/>
    <w:rsid w:val="000B7E21"/>
    <w:rsid w:val="000C2C64"/>
    <w:rsid w:val="000C3EFD"/>
    <w:rsid w:val="000D133A"/>
    <w:rsid w:val="000E07AF"/>
    <w:rsid w:val="000E1ACC"/>
    <w:rsid w:val="000E491C"/>
    <w:rsid w:val="000E6539"/>
    <w:rsid w:val="000F2628"/>
    <w:rsid w:val="00112A8A"/>
    <w:rsid w:val="00113CCF"/>
    <w:rsid w:val="00116EB7"/>
    <w:rsid w:val="0011705B"/>
    <w:rsid w:val="001204B6"/>
    <w:rsid w:val="00120632"/>
    <w:rsid w:val="001237F1"/>
    <w:rsid w:val="001318AA"/>
    <w:rsid w:val="0013589A"/>
    <w:rsid w:val="00136040"/>
    <w:rsid w:val="0014356D"/>
    <w:rsid w:val="0014747C"/>
    <w:rsid w:val="001679DD"/>
    <w:rsid w:val="00176BAA"/>
    <w:rsid w:val="00183C0A"/>
    <w:rsid w:val="00192FB8"/>
    <w:rsid w:val="001A0923"/>
    <w:rsid w:val="001B38A2"/>
    <w:rsid w:val="001B75D4"/>
    <w:rsid w:val="001D1D33"/>
    <w:rsid w:val="001E2C4A"/>
    <w:rsid w:val="001F145E"/>
    <w:rsid w:val="00203010"/>
    <w:rsid w:val="00203113"/>
    <w:rsid w:val="00204B52"/>
    <w:rsid w:val="0021045B"/>
    <w:rsid w:val="00215875"/>
    <w:rsid w:val="00216E93"/>
    <w:rsid w:val="00217ACE"/>
    <w:rsid w:val="00217B5F"/>
    <w:rsid w:val="002253BE"/>
    <w:rsid w:val="002355FE"/>
    <w:rsid w:val="00240892"/>
    <w:rsid w:val="00247B48"/>
    <w:rsid w:val="002552F4"/>
    <w:rsid w:val="0025755C"/>
    <w:rsid w:val="002723CA"/>
    <w:rsid w:val="002730CE"/>
    <w:rsid w:val="0027347C"/>
    <w:rsid w:val="002752A1"/>
    <w:rsid w:val="002818D3"/>
    <w:rsid w:val="00284FF6"/>
    <w:rsid w:val="002A11E0"/>
    <w:rsid w:val="002A55B6"/>
    <w:rsid w:val="002B57A9"/>
    <w:rsid w:val="002B6A35"/>
    <w:rsid w:val="002C35FD"/>
    <w:rsid w:val="002C4A0A"/>
    <w:rsid w:val="002C6516"/>
    <w:rsid w:val="002D36D4"/>
    <w:rsid w:val="002D57E0"/>
    <w:rsid w:val="002D7384"/>
    <w:rsid w:val="002E034C"/>
    <w:rsid w:val="002E5284"/>
    <w:rsid w:val="002E67B3"/>
    <w:rsid w:val="002F2184"/>
    <w:rsid w:val="003008E8"/>
    <w:rsid w:val="00304297"/>
    <w:rsid w:val="00305DC8"/>
    <w:rsid w:val="00306D3B"/>
    <w:rsid w:val="003306CD"/>
    <w:rsid w:val="003373D0"/>
    <w:rsid w:val="00343182"/>
    <w:rsid w:val="003455A6"/>
    <w:rsid w:val="003457EB"/>
    <w:rsid w:val="003516F4"/>
    <w:rsid w:val="003544BA"/>
    <w:rsid w:val="003A0726"/>
    <w:rsid w:val="003A78ED"/>
    <w:rsid w:val="003B2CDD"/>
    <w:rsid w:val="003B2E43"/>
    <w:rsid w:val="003B4654"/>
    <w:rsid w:val="003B6004"/>
    <w:rsid w:val="003B7B1C"/>
    <w:rsid w:val="003C111C"/>
    <w:rsid w:val="003C1C7D"/>
    <w:rsid w:val="003C20F9"/>
    <w:rsid w:val="003C2A6F"/>
    <w:rsid w:val="003C5214"/>
    <w:rsid w:val="003D52E0"/>
    <w:rsid w:val="003D6598"/>
    <w:rsid w:val="003D7329"/>
    <w:rsid w:val="003F0F68"/>
    <w:rsid w:val="003F6BF9"/>
    <w:rsid w:val="00402E85"/>
    <w:rsid w:val="00403961"/>
    <w:rsid w:val="00407F31"/>
    <w:rsid w:val="0041160D"/>
    <w:rsid w:val="00420D6F"/>
    <w:rsid w:val="00421FBC"/>
    <w:rsid w:val="00427078"/>
    <w:rsid w:val="0043792A"/>
    <w:rsid w:val="00441B89"/>
    <w:rsid w:val="004420D4"/>
    <w:rsid w:val="00442B9C"/>
    <w:rsid w:val="00444838"/>
    <w:rsid w:val="00451616"/>
    <w:rsid w:val="00454B92"/>
    <w:rsid w:val="00456BAF"/>
    <w:rsid w:val="00461C58"/>
    <w:rsid w:val="004929A7"/>
    <w:rsid w:val="004A2CCC"/>
    <w:rsid w:val="004A61B6"/>
    <w:rsid w:val="004C1C87"/>
    <w:rsid w:val="004D022E"/>
    <w:rsid w:val="004D5CE1"/>
    <w:rsid w:val="004D742E"/>
    <w:rsid w:val="004E03F4"/>
    <w:rsid w:val="004E2D97"/>
    <w:rsid w:val="004E36F1"/>
    <w:rsid w:val="004E42C7"/>
    <w:rsid w:val="004E5698"/>
    <w:rsid w:val="004F1689"/>
    <w:rsid w:val="004F24E0"/>
    <w:rsid w:val="0051134C"/>
    <w:rsid w:val="00512761"/>
    <w:rsid w:val="005227E1"/>
    <w:rsid w:val="0052312A"/>
    <w:rsid w:val="00525C79"/>
    <w:rsid w:val="005263F5"/>
    <w:rsid w:val="005337AF"/>
    <w:rsid w:val="00540B59"/>
    <w:rsid w:val="00542842"/>
    <w:rsid w:val="0054414F"/>
    <w:rsid w:val="00545440"/>
    <w:rsid w:val="00552965"/>
    <w:rsid w:val="00553DBF"/>
    <w:rsid w:val="005659E0"/>
    <w:rsid w:val="00566B61"/>
    <w:rsid w:val="00567453"/>
    <w:rsid w:val="00573E8B"/>
    <w:rsid w:val="00576259"/>
    <w:rsid w:val="00590D9F"/>
    <w:rsid w:val="005A5396"/>
    <w:rsid w:val="005B23A5"/>
    <w:rsid w:val="005C2B54"/>
    <w:rsid w:val="005D0D06"/>
    <w:rsid w:val="00603F98"/>
    <w:rsid w:val="0061035F"/>
    <w:rsid w:val="00613811"/>
    <w:rsid w:val="00615B1D"/>
    <w:rsid w:val="00622A17"/>
    <w:rsid w:val="006235FC"/>
    <w:rsid w:val="00650E24"/>
    <w:rsid w:val="00663C75"/>
    <w:rsid w:val="00664314"/>
    <w:rsid w:val="00666FD5"/>
    <w:rsid w:val="00690135"/>
    <w:rsid w:val="00695C2F"/>
    <w:rsid w:val="006A0BCD"/>
    <w:rsid w:val="006A6EB1"/>
    <w:rsid w:val="006A77F6"/>
    <w:rsid w:val="006B6F9E"/>
    <w:rsid w:val="006B77A8"/>
    <w:rsid w:val="006C1074"/>
    <w:rsid w:val="006D0665"/>
    <w:rsid w:val="006D6B0F"/>
    <w:rsid w:val="006E6483"/>
    <w:rsid w:val="006F2705"/>
    <w:rsid w:val="0071361B"/>
    <w:rsid w:val="00717FB0"/>
    <w:rsid w:val="00720329"/>
    <w:rsid w:val="0072376F"/>
    <w:rsid w:val="007260F1"/>
    <w:rsid w:val="00733FA3"/>
    <w:rsid w:val="0074470A"/>
    <w:rsid w:val="00750E55"/>
    <w:rsid w:val="00753C5C"/>
    <w:rsid w:val="00756C00"/>
    <w:rsid w:val="00775A90"/>
    <w:rsid w:val="00797780"/>
    <w:rsid w:val="007A003A"/>
    <w:rsid w:val="007A39BC"/>
    <w:rsid w:val="007A6733"/>
    <w:rsid w:val="007B0AA2"/>
    <w:rsid w:val="007B23F5"/>
    <w:rsid w:val="007B5A3D"/>
    <w:rsid w:val="007C0004"/>
    <w:rsid w:val="007C75CE"/>
    <w:rsid w:val="007C7CAA"/>
    <w:rsid w:val="007D0130"/>
    <w:rsid w:val="007E0527"/>
    <w:rsid w:val="007E0C4F"/>
    <w:rsid w:val="007E7AD1"/>
    <w:rsid w:val="007F22A8"/>
    <w:rsid w:val="00810489"/>
    <w:rsid w:val="00820A76"/>
    <w:rsid w:val="008219B5"/>
    <w:rsid w:val="00824431"/>
    <w:rsid w:val="00831906"/>
    <w:rsid w:val="00832D96"/>
    <w:rsid w:val="00836FF5"/>
    <w:rsid w:val="00841EB7"/>
    <w:rsid w:val="00852353"/>
    <w:rsid w:val="008548AF"/>
    <w:rsid w:val="00854FA7"/>
    <w:rsid w:val="00855C49"/>
    <w:rsid w:val="00860EB5"/>
    <w:rsid w:val="008633FC"/>
    <w:rsid w:val="00864113"/>
    <w:rsid w:val="0087487F"/>
    <w:rsid w:val="00881781"/>
    <w:rsid w:val="0088664A"/>
    <w:rsid w:val="008A4A97"/>
    <w:rsid w:val="008A4B2A"/>
    <w:rsid w:val="008B2237"/>
    <w:rsid w:val="008B2ABD"/>
    <w:rsid w:val="008C1D31"/>
    <w:rsid w:val="008C3139"/>
    <w:rsid w:val="008D5894"/>
    <w:rsid w:val="00903E57"/>
    <w:rsid w:val="00906916"/>
    <w:rsid w:val="00910000"/>
    <w:rsid w:val="009162F8"/>
    <w:rsid w:val="009169FB"/>
    <w:rsid w:val="00933A36"/>
    <w:rsid w:val="00944CAA"/>
    <w:rsid w:val="00971A9A"/>
    <w:rsid w:val="00980B90"/>
    <w:rsid w:val="009820FC"/>
    <w:rsid w:val="00983507"/>
    <w:rsid w:val="009851E5"/>
    <w:rsid w:val="00991C36"/>
    <w:rsid w:val="00992B1C"/>
    <w:rsid w:val="009A76C4"/>
    <w:rsid w:val="009C10EA"/>
    <w:rsid w:val="009D0C32"/>
    <w:rsid w:val="009D0E39"/>
    <w:rsid w:val="009D265C"/>
    <w:rsid w:val="009D3D29"/>
    <w:rsid w:val="009D602F"/>
    <w:rsid w:val="009F1E50"/>
    <w:rsid w:val="009F47E8"/>
    <w:rsid w:val="00A04A11"/>
    <w:rsid w:val="00A112F1"/>
    <w:rsid w:val="00A15315"/>
    <w:rsid w:val="00A16E51"/>
    <w:rsid w:val="00A27622"/>
    <w:rsid w:val="00A411E7"/>
    <w:rsid w:val="00A53A7C"/>
    <w:rsid w:val="00A57A96"/>
    <w:rsid w:val="00A60240"/>
    <w:rsid w:val="00A61A79"/>
    <w:rsid w:val="00A63EF4"/>
    <w:rsid w:val="00A6704B"/>
    <w:rsid w:val="00A704FA"/>
    <w:rsid w:val="00A8015D"/>
    <w:rsid w:val="00A87211"/>
    <w:rsid w:val="00A91A1B"/>
    <w:rsid w:val="00AB2E47"/>
    <w:rsid w:val="00AB3B09"/>
    <w:rsid w:val="00AB69DC"/>
    <w:rsid w:val="00AC3DC9"/>
    <w:rsid w:val="00AC446C"/>
    <w:rsid w:val="00AC6C97"/>
    <w:rsid w:val="00AD08E4"/>
    <w:rsid w:val="00AD3E79"/>
    <w:rsid w:val="00AD60F4"/>
    <w:rsid w:val="00AD7248"/>
    <w:rsid w:val="00AF5492"/>
    <w:rsid w:val="00B300C6"/>
    <w:rsid w:val="00B32311"/>
    <w:rsid w:val="00B32A07"/>
    <w:rsid w:val="00B3535A"/>
    <w:rsid w:val="00B501A1"/>
    <w:rsid w:val="00B61EF9"/>
    <w:rsid w:val="00B669B0"/>
    <w:rsid w:val="00B75801"/>
    <w:rsid w:val="00B91DF0"/>
    <w:rsid w:val="00B932BB"/>
    <w:rsid w:val="00BA4DD9"/>
    <w:rsid w:val="00BA7478"/>
    <w:rsid w:val="00BA791F"/>
    <w:rsid w:val="00BB7160"/>
    <w:rsid w:val="00BC032C"/>
    <w:rsid w:val="00BC44EA"/>
    <w:rsid w:val="00BC4C02"/>
    <w:rsid w:val="00BF08FB"/>
    <w:rsid w:val="00BF38C5"/>
    <w:rsid w:val="00BF71D0"/>
    <w:rsid w:val="00C037DE"/>
    <w:rsid w:val="00C04300"/>
    <w:rsid w:val="00C04D9E"/>
    <w:rsid w:val="00C071C5"/>
    <w:rsid w:val="00C16885"/>
    <w:rsid w:val="00C22D77"/>
    <w:rsid w:val="00C23251"/>
    <w:rsid w:val="00C24DC4"/>
    <w:rsid w:val="00C354B1"/>
    <w:rsid w:val="00C37E0F"/>
    <w:rsid w:val="00C40986"/>
    <w:rsid w:val="00C41D23"/>
    <w:rsid w:val="00C42771"/>
    <w:rsid w:val="00C572A0"/>
    <w:rsid w:val="00C6040A"/>
    <w:rsid w:val="00C638DE"/>
    <w:rsid w:val="00C73CDC"/>
    <w:rsid w:val="00C839B9"/>
    <w:rsid w:val="00C845D5"/>
    <w:rsid w:val="00C921CB"/>
    <w:rsid w:val="00CA015E"/>
    <w:rsid w:val="00CA1EA6"/>
    <w:rsid w:val="00CB7F53"/>
    <w:rsid w:val="00CC1C89"/>
    <w:rsid w:val="00CC2E49"/>
    <w:rsid w:val="00CC4A68"/>
    <w:rsid w:val="00CE1105"/>
    <w:rsid w:val="00CE3BCF"/>
    <w:rsid w:val="00CF643A"/>
    <w:rsid w:val="00CF7FD1"/>
    <w:rsid w:val="00D02C46"/>
    <w:rsid w:val="00D107AD"/>
    <w:rsid w:val="00D23B0E"/>
    <w:rsid w:val="00D261AE"/>
    <w:rsid w:val="00D4075C"/>
    <w:rsid w:val="00D47D98"/>
    <w:rsid w:val="00D5139E"/>
    <w:rsid w:val="00D54404"/>
    <w:rsid w:val="00D6242D"/>
    <w:rsid w:val="00D716C1"/>
    <w:rsid w:val="00DA476B"/>
    <w:rsid w:val="00DB6965"/>
    <w:rsid w:val="00DC2241"/>
    <w:rsid w:val="00DC2447"/>
    <w:rsid w:val="00DC260E"/>
    <w:rsid w:val="00DD411C"/>
    <w:rsid w:val="00DE4306"/>
    <w:rsid w:val="00DF3B1E"/>
    <w:rsid w:val="00E16B1A"/>
    <w:rsid w:val="00E2386B"/>
    <w:rsid w:val="00E247A5"/>
    <w:rsid w:val="00E26248"/>
    <w:rsid w:val="00E27C9B"/>
    <w:rsid w:val="00E34FAB"/>
    <w:rsid w:val="00E36178"/>
    <w:rsid w:val="00E37BAB"/>
    <w:rsid w:val="00E462E5"/>
    <w:rsid w:val="00E5159C"/>
    <w:rsid w:val="00E52B22"/>
    <w:rsid w:val="00E56E36"/>
    <w:rsid w:val="00E62B54"/>
    <w:rsid w:val="00E72289"/>
    <w:rsid w:val="00E93F0E"/>
    <w:rsid w:val="00E96AB0"/>
    <w:rsid w:val="00EA37A1"/>
    <w:rsid w:val="00EA3BF3"/>
    <w:rsid w:val="00EC469B"/>
    <w:rsid w:val="00EF6FEE"/>
    <w:rsid w:val="00F0387A"/>
    <w:rsid w:val="00F07A62"/>
    <w:rsid w:val="00F1350D"/>
    <w:rsid w:val="00F20FC9"/>
    <w:rsid w:val="00F25E0A"/>
    <w:rsid w:val="00F30B44"/>
    <w:rsid w:val="00F35CDA"/>
    <w:rsid w:val="00F430A6"/>
    <w:rsid w:val="00F57115"/>
    <w:rsid w:val="00F6237D"/>
    <w:rsid w:val="00F6323C"/>
    <w:rsid w:val="00F65EA0"/>
    <w:rsid w:val="00F671AF"/>
    <w:rsid w:val="00F6760D"/>
    <w:rsid w:val="00F71AC7"/>
    <w:rsid w:val="00F741D6"/>
    <w:rsid w:val="00F908E8"/>
    <w:rsid w:val="00F93FC3"/>
    <w:rsid w:val="00FB262D"/>
    <w:rsid w:val="00FC7C9E"/>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4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customStyle="1" w:styleId="Heading1Char">
    <w:name w:val="Heading 1 Char"/>
    <w:basedOn w:val="DefaultParagraphFont"/>
    <w:link w:val="Heading1"/>
    <w:uiPriority w:val="9"/>
    <w:rsid w:val="003544BA"/>
    <w:rPr>
      <w:rFonts w:asciiTheme="majorHAnsi" w:eastAsiaTheme="majorEastAsia" w:hAnsiTheme="majorHAnsi" w:cstheme="majorBidi"/>
      <w:color w:val="2E74B5"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23878121">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512960452">
      <w:bodyDiv w:val="1"/>
      <w:marLeft w:val="0"/>
      <w:marRight w:val="0"/>
      <w:marTop w:val="0"/>
      <w:marBottom w:val="0"/>
      <w:divBdr>
        <w:top w:val="none" w:sz="0" w:space="0" w:color="auto"/>
        <w:left w:val="none" w:sz="0" w:space="0" w:color="auto"/>
        <w:bottom w:val="none" w:sz="0" w:space="0" w:color="auto"/>
        <w:right w:val="none" w:sz="0" w:space="0" w:color="auto"/>
      </w:divBdr>
    </w:div>
    <w:div w:id="589311399">
      <w:bodyDiv w:val="1"/>
      <w:marLeft w:val="0"/>
      <w:marRight w:val="0"/>
      <w:marTop w:val="0"/>
      <w:marBottom w:val="0"/>
      <w:divBdr>
        <w:top w:val="none" w:sz="0" w:space="0" w:color="auto"/>
        <w:left w:val="none" w:sz="0" w:space="0" w:color="auto"/>
        <w:bottom w:val="none" w:sz="0" w:space="0" w:color="auto"/>
        <w:right w:val="none" w:sz="0" w:space="0" w:color="auto"/>
      </w:divBdr>
    </w:div>
    <w:div w:id="65241390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09870507">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091272404">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60529868">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399203133">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63786055">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53287067">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938976957">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Sarah Allingham</cp:lastModifiedBy>
  <cp:revision>144</cp:revision>
  <cp:lastPrinted>2018-08-24T14:16:00Z</cp:lastPrinted>
  <dcterms:created xsi:type="dcterms:W3CDTF">2025-01-06T16:03:00Z</dcterms:created>
  <dcterms:modified xsi:type="dcterms:W3CDTF">2025-01-09T13:17:00Z</dcterms:modified>
</cp:coreProperties>
</file>