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6D2C0F59" w:rsidR="006A6EB1" w:rsidRPr="001E2C4A" w:rsidRDefault="00E44932"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Risk Manager</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2C1BD2BE" w:rsidR="009D0E39" w:rsidRPr="009D0E39" w:rsidRDefault="00E44932"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c>
          <w:tcPr>
            <w:tcW w:w="2580" w:type="dxa"/>
            <w:tcBorders>
              <w:top w:val="single" w:sz="4" w:space="0" w:color="auto"/>
              <w:left w:val="single" w:sz="4" w:space="0" w:color="auto"/>
              <w:bottom w:val="single" w:sz="4" w:space="0" w:color="auto"/>
              <w:right w:val="single" w:sz="4" w:space="0" w:color="auto"/>
            </w:tcBorders>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7FDC088C" w14:textId="28585851" w:rsidR="009D0E39" w:rsidRPr="009D0E39" w:rsidRDefault="00E44932"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Risk and Assurance</w:t>
            </w:r>
          </w:p>
        </w:tc>
      </w:tr>
      <w:tr w:rsidR="009D0E39" w:rsidRPr="002C6516"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tcPr>
          <w:p w14:paraId="4FCA7C08" w14:textId="46BD936C" w:rsidR="009D0E39" w:rsidRPr="009D0E39" w:rsidRDefault="00E44932"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 xml:space="preserve">Senior Risk, Control and Fraud Manager </w:t>
            </w:r>
          </w:p>
        </w:tc>
        <w:tc>
          <w:tcPr>
            <w:tcW w:w="2580" w:type="dxa"/>
            <w:tcBorders>
              <w:top w:val="single" w:sz="4" w:space="0" w:color="auto"/>
              <w:left w:val="single" w:sz="4" w:space="0" w:color="auto"/>
              <w:bottom w:val="single" w:sz="4" w:space="0" w:color="auto"/>
              <w:right w:val="single" w:sz="4" w:space="0" w:color="auto"/>
            </w:tcBorders>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47B01908" w14:textId="16300FCC" w:rsidR="009D0E39" w:rsidRPr="009D0E39" w:rsidRDefault="00E44932"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r>
      <w:tr w:rsidR="009D0E39" w:rsidRPr="002C6516"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000218DB">
        <w:trPr>
          <w:trHeight w:val="311"/>
        </w:trPr>
        <w:tc>
          <w:tcPr>
            <w:tcW w:w="10319" w:type="dxa"/>
            <w:gridSpan w:val="4"/>
            <w:tcBorders>
              <w:bottom w:val="single" w:sz="4" w:space="0" w:color="520D5D"/>
            </w:tcBorders>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7B23F5" w:rsidRPr="009D0E39" w:rsidRDefault="009D0E39" w:rsidP="007B23F5">
            <w:pPr>
              <w:pStyle w:val="ListParagraph"/>
              <w:numPr>
                <w:ilvl w:val="0"/>
                <w:numId w:val="36"/>
              </w:numPr>
              <w:rPr>
                <w:rFonts w:ascii="FS Elliot" w:hAnsi="FS Elliot" w:cs="Arial"/>
                <w:b/>
                <w:sz w:val="18"/>
                <w:szCs w:val="18"/>
              </w:rPr>
            </w:pPr>
            <w:r w:rsidRPr="009D0E39">
              <w:rPr>
                <w:rFonts w:ascii="FS Elliot" w:hAnsi="FS Elliot" w:cs="Arial"/>
                <w:bCs/>
                <w:sz w:val="18"/>
                <w:szCs w:val="18"/>
              </w:rPr>
              <w:t>Manage your long-term condition</w:t>
            </w:r>
          </w:p>
        </w:tc>
      </w:tr>
      <w:tr w:rsidR="002A11E0"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D261AE">
        <w:trPr>
          <w:trHeight w:val="1645"/>
        </w:trPr>
        <w:tc>
          <w:tcPr>
            <w:tcW w:w="10319" w:type="dxa"/>
            <w:gridSpan w:val="4"/>
            <w:tcBorders>
              <w:bottom w:val="single" w:sz="4" w:space="0" w:color="520D5D"/>
            </w:tcBorders>
          </w:tcPr>
          <w:p w14:paraId="513ECCB4" w14:textId="77777777" w:rsidR="00217B5F" w:rsidRDefault="00217B5F" w:rsidP="002C6516">
            <w:pPr>
              <w:pStyle w:val="Header"/>
              <w:rPr>
                <w:rFonts w:ascii="FS Elliot" w:hAnsi="FS Elliot" w:cs="Arial"/>
                <w:sz w:val="18"/>
                <w:szCs w:val="18"/>
              </w:rPr>
            </w:pPr>
          </w:p>
          <w:p w14:paraId="03233909" w14:textId="401E31FE" w:rsidR="00E44932" w:rsidRPr="009C106E" w:rsidRDefault="00E44932" w:rsidP="00E44932">
            <w:pPr>
              <w:rPr>
                <w:rFonts w:ascii="FS Elliot" w:hAnsi="FS Elliot" w:cs="Calibri Light"/>
                <w:sz w:val="18"/>
                <w:szCs w:val="18"/>
              </w:rPr>
            </w:pPr>
            <w:bookmarkStart w:id="0" w:name="_Hlk98324612"/>
            <w:r w:rsidRPr="009C106E">
              <w:rPr>
                <w:rFonts w:ascii="FS Elliot" w:hAnsi="FS Elliot" w:cs="Calibri Light"/>
                <w:sz w:val="18"/>
                <w:szCs w:val="18"/>
              </w:rPr>
              <w:t>This role operates within the second-line Risk function, adding commercial and customer-value through the provision of pragmatic and proportionate risk advice, support and challenge to the Group. This will include playing a key role in the quarterly Risk &amp; Control Self-Assessment</w:t>
            </w:r>
            <w:r>
              <w:rPr>
                <w:rFonts w:ascii="FS Elliot" w:hAnsi="FS Elliot" w:cs="Calibri Light"/>
                <w:sz w:val="18"/>
                <w:szCs w:val="18"/>
              </w:rPr>
              <w:t xml:space="preserve"> (RCSA)</w:t>
            </w:r>
            <w:r w:rsidRPr="009C106E">
              <w:rPr>
                <w:rFonts w:ascii="FS Elliot" w:hAnsi="FS Elliot" w:cs="Calibri Light"/>
                <w:sz w:val="18"/>
                <w:szCs w:val="18"/>
              </w:rPr>
              <w:t xml:space="preserve"> process</w:t>
            </w:r>
            <w:r>
              <w:rPr>
                <w:rFonts w:ascii="FS Elliot" w:hAnsi="FS Elliot" w:cs="Calibri Light"/>
                <w:sz w:val="18"/>
                <w:szCs w:val="18"/>
              </w:rPr>
              <w:t xml:space="preserve"> and ongoing reporting</w:t>
            </w:r>
            <w:r w:rsidR="00BC7AB9">
              <w:rPr>
                <w:rFonts w:ascii="FS Elliot" w:hAnsi="FS Elliot" w:cs="Calibri Light"/>
                <w:sz w:val="18"/>
                <w:szCs w:val="18"/>
              </w:rPr>
              <w:t xml:space="preserve">, including supporting the development of the Risk and Control Framework for Simplyhealth Funding Services. </w:t>
            </w:r>
          </w:p>
          <w:p w14:paraId="794FD2C0" w14:textId="5F94585C" w:rsidR="00E44932" w:rsidRPr="009C106E" w:rsidRDefault="00A3754B" w:rsidP="00E44932">
            <w:pPr>
              <w:rPr>
                <w:rFonts w:ascii="FS Elliot" w:hAnsi="FS Elliot" w:cs="Calibri Light"/>
                <w:sz w:val="18"/>
                <w:szCs w:val="18"/>
              </w:rPr>
            </w:pPr>
            <w:r>
              <w:rPr>
                <w:rFonts w:ascii="FS Elliot" w:hAnsi="FS Elliot" w:cs="Calibri Light"/>
                <w:sz w:val="18"/>
                <w:szCs w:val="18"/>
              </w:rPr>
              <w:t>T</w:t>
            </w:r>
            <w:r w:rsidR="00E44932">
              <w:rPr>
                <w:rFonts w:ascii="FS Elliot" w:hAnsi="FS Elliot" w:cs="Calibri Light"/>
                <w:sz w:val="18"/>
                <w:szCs w:val="18"/>
              </w:rPr>
              <w:t>he individual will execute the day-to-day second-line management of incidents/risk events, working alongside and providing guidance to a network of incident co-ordinators.</w:t>
            </w:r>
          </w:p>
          <w:bookmarkEnd w:id="0"/>
          <w:p w14:paraId="03B76FF4" w14:textId="3FE17AFE" w:rsidR="002A11E0" w:rsidRDefault="00E44932" w:rsidP="00E44932">
            <w:pPr>
              <w:pStyle w:val="Header"/>
              <w:rPr>
                <w:rFonts w:ascii="FS Elliot" w:hAnsi="FS Elliot" w:cs="Calibri Light"/>
                <w:sz w:val="18"/>
                <w:szCs w:val="18"/>
              </w:rPr>
            </w:pPr>
            <w:r>
              <w:rPr>
                <w:rFonts w:ascii="FS Elliot" w:hAnsi="FS Elliot" w:cs="Calibri Light"/>
                <w:sz w:val="18"/>
                <w:szCs w:val="18"/>
              </w:rPr>
              <w:t>Furthermore, the role will work closely with colleagues across the organisation to support and oversee the execution of relevant regulatory matters as required</w:t>
            </w:r>
            <w:r w:rsidR="00D57594">
              <w:rPr>
                <w:rFonts w:ascii="FS Elliot" w:hAnsi="FS Elliot" w:cs="Calibri Light"/>
                <w:sz w:val="18"/>
                <w:szCs w:val="18"/>
              </w:rPr>
              <w:t xml:space="preserve">. </w:t>
            </w:r>
            <w:r w:rsidR="003A118C">
              <w:rPr>
                <w:rFonts w:ascii="FS Elliot" w:hAnsi="FS Elliot" w:cs="Calibri Light"/>
                <w:sz w:val="18"/>
                <w:szCs w:val="18"/>
              </w:rPr>
              <w:t xml:space="preserve"> </w:t>
            </w:r>
          </w:p>
          <w:p w14:paraId="344C805F" w14:textId="065510B5" w:rsidR="00E44932" w:rsidRPr="001E2C4A" w:rsidRDefault="00E44932" w:rsidP="00E44932">
            <w:pPr>
              <w:pStyle w:val="Header"/>
              <w:rPr>
                <w:rFonts w:ascii="FS Elliot" w:hAnsi="FS Elliot" w:cs="Arial"/>
                <w:color w:val="000000" w:themeColor="text1"/>
                <w:sz w:val="18"/>
                <w:szCs w:val="18"/>
              </w:rPr>
            </w:pPr>
          </w:p>
        </w:tc>
      </w:tr>
      <w:tr w:rsidR="00BF08FB"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581E6942" w14:textId="608F544F" w:rsidR="002C4A0A" w:rsidRDefault="002C4A0A" w:rsidP="002C4A0A">
            <w:pPr>
              <w:spacing w:after="0" w:line="240" w:lineRule="auto"/>
              <w:rPr>
                <w:rFonts w:ascii="FS Elliot" w:hAnsi="FS Elliot" w:cs="Arial"/>
                <w:color w:val="FF0000"/>
                <w:sz w:val="18"/>
                <w:szCs w:val="18"/>
              </w:rPr>
            </w:pPr>
          </w:p>
          <w:p w14:paraId="67D95578" w14:textId="047A600F" w:rsidR="00E44932" w:rsidRDefault="00E44932" w:rsidP="00E44932">
            <w:pPr>
              <w:numPr>
                <w:ilvl w:val="0"/>
                <w:numId w:val="13"/>
              </w:numPr>
              <w:spacing w:after="200" w:line="276" w:lineRule="auto"/>
              <w:contextualSpacing/>
              <w:rPr>
                <w:rFonts w:ascii="FS Elliot" w:hAnsi="FS Elliot"/>
                <w:sz w:val="18"/>
                <w:szCs w:val="18"/>
              </w:rPr>
            </w:pPr>
            <w:r>
              <w:rPr>
                <w:rFonts w:ascii="FS Elliot" w:hAnsi="FS Elliot"/>
                <w:sz w:val="18"/>
                <w:szCs w:val="18"/>
              </w:rPr>
              <w:t>P</w:t>
            </w:r>
            <w:r w:rsidRPr="00172C17">
              <w:rPr>
                <w:rFonts w:ascii="FS Elliot" w:hAnsi="FS Elliot"/>
                <w:sz w:val="18"/>
                <w:szCs w:val="18"/>
              </w:rPr>
              <w:t>rovide</w:t>
            </w:r>
            <w:r w:rsidR="00490052">
              <w:rPr>
                <w:rFonts w:ascii="FS Elliot" w:hAnsi="FS Elliot"/>
                <w:sz w:val="18"/>
                <w:szCs w:val="18"/>
              </w:rPr>
              <w:t xml:space="preserve"> second line</w:t>
            </w:r>
            <w:r w:rsidRPr="00172C17">
              <w:rPr>
                <w:rFonts w:ascii="FS Elliot" w:hAnsi="FS Elliot"/>
                <w:sz w:val="18"/>
                <w:szCs w:val="18"/>
              </w:rPr>
              <w:t xml:space="preserve"> </w:t>
            </w:r>
            <w:r w:rsidR="00A450A3">
              <w:rPr>
                <w:rFonts w:ascii="FS Elliot" w:hAnsi="FS Elliot"/>
                <w:sz w:val="18"/>
                <w:szCs w:val="18"/>
              </w:rPr>
              <w:t>oversight and challenge</w:t>
            </w:r>
            <w:r w:rsidRPr="00172C17">
              <w:rPr>
                <w:rFonts w:ascii="FS Elliot" w:hAnsi="FS Elliot"/>
                <w:sz w:val="18"/>
                <w:szCs w:val="18"/>
              </w:rPr>
              <w:t xml:space="preserve"> </w:t>
            </w:r>
            <w:r w:rsidR="00A450A3">
              <w:rPr>
                <w:rFonts w:ascii="FS Elliot" w:hAnsi="FS Elliot"/>
                <w:sz w:val="18"/>
                <w:szCs w:val="18"/>
              </w:rPr>
              <w:t xml:space="preserve">on </w:t>
            </w:r>
            <w:r w:rsidRPr="00172C17">
              <w:rPr>
                <w:rFonts w:ascii="FS Elliot" w:hAnsi="FS Elliot"/>
                <w:sz w:val="18"/>
                <w:szCs w:val="18"/>
              </w:rPr>
              <w:t xml:space="preserve">the identification, </w:t>
            </w:r>
            <w:r w:rsidR="00A450A3">
              <w:rPr>
                <w:rFonts w:ascii="FS Elliot" w:hAnsi="FS Elliot"/>
                <w:sz w:val="18"/>
                <w:szCs w:val="18"/>
              </w:rPr>
              <w:t>assessment</w:t>
            </w:r>
            <w:r>
              <w:rPr>
                <w:rFonts w:ascii="FS Elliot" w:hAnsi="FS Elliot"/>
                <w:sz w:val="18"/>
                <w:szCs w:val="18"/>
              </w:rPr>
              <w:t xml:space="preserve"> </w:t>
            </w:r>
            <w:r w:rsidRPr="00172C17">
              <w:rPr>
                <w:rFonts w:ascii="FS Elliot" w:hAnsi="FS Elliot"/>
                <w:sz w:val="18"/>
                <w:szCs w:val="18"/>
              </w:rPr>
              <w:t>and management of risk</w:t>
            </w:r>
            <w:r w:rsidR="00031B8A">
              <w:rPr>
                <w:rFonts w:ascii="FS Elliot" w:hAnsi="FS Elliot"/>
                <w:sz w:val="18"/>
                <w:szCs w:val="18"/>
              </w:rPr>
              <w:t>s across</w:t>
            </w:r>
            <w:r>
              <w:rPr>
                <w:rFonts w:ascii="FS Elliot" w:hAnsi="FS Elliot"/>
                <w:sz w:val="18"/>
                <w:szCs w:val="18"/>
              </w:rPr>
              <w:t xml:space="preserve"> assigned business area</w:t>
            </w:r>
            <w:r w:rsidR="00031B8A">
              <w:rPr>
                <w:rFonts w:ascii="FS Elliot" w:hAnsi="FS Elliot"/>
                <w:sz w:val="18"/>
                <w:szCs w:val="18"/>
              </w:rPr>
              <w:t>s</w:t>
            </w:r>
            <w:r w:rsidR="008F58B4">
              <w:rPr>
                <w:rFonts w:ascii="FS Elliot" w:hAnsi="FS Elliot"/>
                <w:sz w:val="18"/>
                <w:szCs w:val="18"/>
              </w:rPr>
              <w:t xml:space="preserve">, including Simplyhealth Funding Services. </w:t>
            </w:r>
          </w:p>
          <w:p w14:paraId="6ED7C9F8" w14:textId="2E76AB71" w:rsidR="00A47949" w:rsidRDefault="00A47949" w:rsidP="00E44932">
            <w:pPr>
              <w:numPr>
                <w:ilvl w:val="0"/>
                <w:numId w:val="13"/>
              </w:numPr>
              <w:spacing w:after="200" w:line="276" w:lineRule="auto"/>
              <w:contextualSpacing/>
              <w:rPr>
                <w:rFonts w:ascii="FS Elliot" w:hAnsi="FS Elliot"/>
                <w:sz w:val="18"/>
                <w:szCs w:val="18"/>
              </w:rPr>
            </w:pPr>
            <w:r>
              <w:rPr>
                <w:rFonts w:ascii="FS Elliot" w:hAnsi="FS Elliot"/>
                <w:sz w:val="18"/>
                <w:szCs w:val="18"/>
              </w:rPr>
              <w:t>Support delivery of the quarterly RCSA process</w:t>
            </w:r>
            <w:r w:rsidR="00107AE9">
              <w:rPr>
                <w:rFonts w:ascii="FS Elliot" w:hAnsi="FS Elliot"/>
                <w:sz w:val="18"/>
                <w:szCs w:val="18"/>
              </w:rPr>
              <w:t xml:space="preserve">, </w:t>
            </w:r>
            <w:r w:rsidR="00031B8A">
              <w:rPr>
                <w:rFonts w:ascii="FS Elliot" w:hAnsi="FS Elliot"/>
                <w:sz w:val="18"/>
                <w:szCs w:val="18"/>
              </w:rPr>
              <w:t xml:space="preserve">facilitating </w:t>
            </w:r>
            <w:r w:rsidR="00107AE9">
              <w:rPr>
                <w:rFonts w:ascii="FS Elliot" w:hAnsi="FS Elliot"/>
                <w:sz w:val="18"/>
                <w:szCs w:val="18"/>
              </w:rPr>
              <w:t xml:space="preserve">stakeholder </w:t>
            </w:r>
            <w:r w:rsidR="00C21C32">
              <w:rPr>
                <w:rFonts w:ascii="FS Elliot" w:hAnsi="FS Elliot"/>
                <w:sz w:val="18"/>
                <w:szCs w:val="18"/>
              </w:rPr>
              <w:t>engagement</w:t>
            </w:r>
            <w:r w:rsidR="00107AE9">
              <w:rPr>
                <w:rFonts w:ascii="FS Elliot" w:hAnsi="FS Elliot"/>
                <w:sz w:val="18"/>
                <w:szCs w:val="18"/>
              </w:rPr>
              <w:t xml:space="preserve"> </w:t>
            </w:r>
            <w:r w:rsidR="00C21C32">
              <w:rPr>
                <w:rFonts w:ascii="FS Elliot" w:hAnsi="FS Elliot"/>
                <w:sz w:val="18"/>
                <w:szCs w:val="18"/>
              </w:rPr>
              <w:t>and providing robust challenge on first line risk assessme</w:t>
            </w:r>
            <w:r w:rsidR="0080505C">
              <w:rPr>
                <w:rFonts w:ascii="FS Elliot" w:hAnsi="FS Elliot"/>
                <w:sz w:val="18"/>
                <w:szCs w:val="18"/>
              </w:rPr>
              <w:t xml:space="preserve">nts and control effectiveness. </w:t>
            </w:r>
          </w:p>
          <w:p w14:paraId="17B0DB86" w14:textId="1C7A5FA8" w:rsidR="00E44932" w:rsidRPr="009F1CA9" w:rsidRDefault="001B369D" w:rsidP="00E44932">
            <w:pPr>
              <w:numPr>
                <w:ilvl w:val="0"/>
                <w:numId w:val="13"/>
              </w:numPr>
              <w:spacing w:after="200" w:line="276" w:lineRule="auto"/>
              <w:contextualSpacing/>
              <w:rPr>
                <w:rFonts w:ascii="FS Elliot" w:hAnsi="FS Elliot"/>
                <w:sz w:val="18"/>
                <w:szCs w:val="18"/>
              </w:rPr>
            </w:pPr>
            <w:r>
              <w:rPr>
                <w:rFonts w:ascii="FS Elliot" w:hAnsi="FS Elliot"/>
                <w:sz w:val="18"/>
                <w:szCs w:val="18"/>
              </w:rPr>
              <w:t xml:space="preserve">Oversee </w:t>
            </w:r>
            <w:r w:rsidR="00E44932">
              <w:rPr>
                <w:rFonts w:ascii="FS Elliot" w:hAnsi="FS Elliot"/>
                <w:sz w:val="18"/>
                <w:szCs w:val="18"/>
              </w:rPr>
              <w:t xml:space="preserve">the </w:t>
            </w:r>
            <w:proofErr w:type="gramStart"/>
            <w:r w:rsidR="00E44932">
              <w:rPr>
                <w:rFonts w:ascii="FS Elliot" w:hAnsi="FS Elliot"/>
                <w:sz w:val="18"/>
                <w:szCs w:val="18"/>
              </w:rPr>
              <w:t>day to day</w:t>
            </w:r>
            <w:proofErr w:type="gramEnd"/>
            <w:r w:rsidR="00E44932">
              <w:rPr>
                <w:rFonts w:ascii="FS Elliot" w:hAnsi="FS Elliot"/>
                <w:sz w:val="18"/>
                <w:szCs w:val="18"/>
              </w:rPr>
              <w:t xml:space="preserve"> </w:t>
            </w:r>
            <w:r>
              <w:rPr>
                <w:rFonts w:ascii="FS Elliot" w:hAnsi="FS Elliot"/>
                <w:sz w:val="18"/>
                <w:szCs w:val="18"/>
              </w:rPr>
              <w:t xml:space="preserve">management </w:t>
            </w:r>
            <w:r w:rsidR="00E44932">
              <w:rPr>
                <w:rFonts w:ascii="FS Elliot" w:hAnsi="FS Elliot"/>
                <w:sz w:val="18"/>
                <w:szCs w:val="18"/>
              </w:rPr>
              <w:t xml:space="preserve">of the incident/risk event process, </w:t>
            </w:r>
            <w:r>
              <w:rPr>
                <w:rFonts w:ascii="FS Elliot" w:hAnsi="FS Elliot"/>
                <w:sz w:val="18"/>
                <w:szCs w:val="18"/>
              </w:rPr>
              <w:t>including co-ordination and training</w:t>
            </w:r>
            <w:r w:rsidR="00E44932">
              <w:rPr>
                <w:rFonts w:ascii="FS Elliot" w:hAnsi="FS Elliot"/>
                <w:sz w:val="18"/>
                <w:szCs w:val="18"/>
              </w:rPr>
              <w:t xml:space="preserve"> </w:t>
            </w:r>
            <w:r>
              <w:rPr>
                <w:rFonts w:ascii="FS Elliot" w:hAnsi="FS Elliot"/>
                <w:sz w:val="18"/>
                <w:szCs w:val="18"/>
              </w:rPr>
              <w:t xml:space="preserve">of the incident co-ordinator network. </w:t>
            </w:r>
            <w:r w:rsidR="00DB0A64">
              <w:rPr>
                <w:rFonts w:ascii="FS Elliot" w:hAnsi="FS Elliot"/>
                <w:sz w:val="18"/>
                <w:szCs w:val="18"/>
              </w:rPr>
              <w:t xml:space="preserve"> </w:t>
            </w:r>
          </w:p>
          <w:p w14:paraId="4F6057F9" w14:textId="095EFE08" w:rsidR="00E44932" w:rsidRPr="00D2225A" w:rsidRDefault="00CE0454" w:rsidP="00E44932">
            <w:pPr>
              <w:numPr>
                <w:ilvl w:val="0"/>
                <w:numId w:val="13"/>
              </w:numPr>
              <w:spacing w:after="200" w:line="276" w:lineRule="auto"/>
              <w:contextualSpacing/>
              <w:rPr>
                <w:rFonts w:ascii="FS Elliot" w:hAnsi="FS Elliot"/>
                <w:sz w:val="18"/>
                <w:szCs w:val="18"/>
              </w:rPr>
            </w:pPr>
            <w:r>
              <w:rPr>
                <w:rFonts w:ascii="FS Elliot" w:hAnsi="FS Elliot"/>
                <w:sz w:val="18"/>
                <w:szCs w:val="18"/>
              </w:rPr>
              <w:t>Production of</w:t>
            </w:r>
            <w:r w:rsidR="001B369D">
              <w:rPr>
                <w:rFonts w:ascii="FS Elliot" w:hAnsi="FS Elliot"/>
                <w:sz w:val="18"/>
                <w:szCs w:val="18"/>
              </w:rPr>
              <w:t xml:space="preserve"> high-quality</w:t>
            </w:r>
            <w:r w:rsidR="00E44932">
              <w:rPr>
                <w:rFonts w:ascii="FS Elliot" w:hAnsi="FS Elliot"/>
                <w:sz w:val="18"/>
                <w:szCs w:val="18"/>
              </w:rPr>
              <w:t xml:space="preserve"> risk</w:t>
            </w:r>
            <w:r w:rsidR="005E532E">
              <w:rPr>
                <w:rFonts w:ascii="FS Elliot" w:hAnsi="FS Elliot"/>
                <w:sz w:val="18"/>
                <w:szCs w:val="18"/>
              </w:rPr>
              <w:t>, control</w:t>
            </w:r>
            <w:r w:rsidR="00E44932">
              <w:rPr>
                <w:rFonts w:ascii="FS Elliot" w:hAnsi="FS Elliot"/>
                <w:sz w:val="18"/>
                <w:szCs w:val="18"/>
              </w:rPr>
              <w:t xml:space="preserve"> </w:t>
            </w:r>
            <w:r w:rsidR="0080149C">
              <w:rPr>
                <w:rFonts w:ascii="FS Elliot" w:hAnsi="FS Elliot"/>
                <w:sz w:val="18"/>
                <w:szCs w:val="18"/>
              </w:rPr>
              <w:t>and incident reporting</w:t>
            </w:r>
            <w:r w:rsidR="00DB0A64">
              <w:rPr>
                <w:rFonts w:ascii="FS Elliot" w:hAnsi="FS Elliot"/>
                <w:sz w:val="18"/>
                <w:szCs w:val="18"/>
              </w:rPr>
              <w:t xml:space="preserve"> </w:t>
            </w:r>
            <w:r w:rsidR="00E44932">
              <w:rPr>
                <w:rFonts w:ascii="FS Elliot" w:hAnsi="FS Elliot"/>
                <w:sz w:val="18"/>
                <w:szCs w:val="18"/>
              </w:rPr>
              <w:t xml:space="preserve">for </w:t>
            </w:r>
            <w:r w:rsidR="0017402B">
              <w:rPr>
                <w:rFonts w:ascii="FS Elliot" w:hAnsi="FS Elliot"/>
                <w:sz w:val="18"/>
                <w:szCs w:val="18"/>
              </w:rPr>
              <w:t>senior stakeholders</w:t>
            </w:r>
            <w:r w:rsidR="00E44932">
              <w:rPr>
                <w:rFonts w:ascii="FS Elliot" w:hAnsi="FS Elliot"/>
                <w:sz w:val="18"/>
                <w:szCs w:val="18"/>
              </w:rPr>
              <w:t xml:space="preserve">, </w:t>
            </w:r>
            <w:r w:rsidR="00010E37">
              <w:rPr>
                <w:rFonts w:ascii="FS Elliot" w:hAnsi="FS Elliot"/>
                <w:sz w:val="18"/>
                <w:szCs w:val="18"/>
              </w:rPr>
              <w:t xml:space="preserve">including executive and </w:t>
            </w:r>
            <w:r w:rsidR="0080149C">
              <w:rPr>
                <w:rFonts w:ascii="FS Elliot" w:hAnsi="FS Elliot"/>
                <w:sz w:val="18"/>
                <w:szCs w:val="18"/>
              </w:rPr>
              <w:t>B</w:t>
            </w:r>
            <w:r w:rsidR="00010E37">
              <w:rPr>
                <w:rFonts w:ascii="FS Elliot" w:hAnsi="FS Elliot"/>
                <w:sz w:val="18"/>
                <w:szCs w:val="18"/>
              </w:rPr>
              <w:t xml:space="preserve">oard committees. </w:t>
            </w:r>
          </w:p>
          <w:p w14:paraId="4919958B" w14:textId="21EC86CB" w:rsidR="00E44932" w:rsidRDefault="00E44932" w:rsidP="00E44932">
            <w:pPr>
              <w:numPr>
                <w:ilvl w:val="0"/>
                <w:numId w:val="13"/>
              </w:numPr>
              <w:spacing w:after="200" w:line="276" w:lineRule="auto"/>
              <w:contextualSpacing/>
              <w:rPr>
                <w:rFonts w:ascii="FS Elliot" w:hAnsi="FS Elliot"/>
                <w:sz w:val="18"/>
                <w:szCs w:val="18"/>
              </w:rPr>
            </w:pPr>
            <w:r>
              <w:rPr>
                <w:rFonts w:ascii="FS Elliot" w:hAnsi="FS Elliot"/>
                <w:sz w:val="18"/>
                <w:szCs w:val="18"/>
              </w:rPr>
              <w:t xml:space="preserve">Support </w:t>
            </w:r>
            <w:r w:rsidR="00CA320D">
              <w:rPr>
                <w:rFonts w:ascii="FS Elliot" w:hAnsi="FS Elliot"/>
                <w:sz w:val="18"/>
                <w:szCs w:val="18"/>
              </w:rPr>
              <w:t xml:space="preserve">the administration, optimisation and ongoing development of the Riskonnect GRC platform. </w:t>
            </w:r>
          </w:p>
          <w:p w14:paraId="07E7C685" w14:textId="54864ED0" w:rsidR="00010E37" w:rsidRPr="00010E37" w:rsidRDefault="00E44932" w:rsidP="00D84B3F">
            <w:pPr>
              <w:numPr>
                <w:ilvl w:val="0"/>
                <w:numId w:val="13"/>
              </w:numPr>
              <w:spacing w:after="0" w:line="240" w:lineRule="auto"/>
              <w:contextualSpacing/>
              <w:rPr>
                <w:rFonts w:ascii="FS Elliot" w:hAnsi="FS Elliot" w:cs="Arial"/>
                <w:sz w:val="18"/>
                <w:szCs w:val="18"/>
              </w:rPr>
            </w:pPr>
            <w:r w:rsidRPr="00010E37">
              <w:rPr>
                <w:rFonts w:ascii="FS Elliot" w:hAnsi="FS Elliot"/>
                <w:sz w:val="18"/>
                <w:szCs w:val="18"/>
              </w:rPr>
              <w:t xml:space="preserve">Collate </w:t>
            </w:r>
            <w:r w:rsidR="00CA320D">
              <w:rPr>
                <w:rFonts w:ascii="FS Elliot" w:hAnsi="FS Elliot"/>
                <w:sz w:val="18"/>
                <w:szCs w:val="18"/>
              </w:rPr>
              <w:t xml:space="preserve">and analyse </w:t>
            </w:r>
            <w:r w:rsidRPr="00010E37">
              <w:rPr>
                <w:rFonts w:ascii="FS Elliot" w:hAnsi="FS Elliot"/>
                <w:sz w:val="18"/>
                <w:szCs w:val="18"/>
              </w:rPr>
              <w:t xml:space="preserve">data on a regular basis to </w:t>
            </w:r>
            <w:r w:rsidR="00CA320D">
              <w:rPr>
                <w:rFonts w:ascii="FS Elliot" w:hAnsi="FS Elliot"/>
                <w:sz w:val="18"/>
                <w:szCs w:val="18"/>
              </w:rPr>
              <w:t>inform</w:t>
            </w:r>
            <w:r w:rsidR="00A97061">
              <w:rPr>
                <w:rFonts w:ascii="FS Elliot" w:hAnsi="FS Elliot"/>
                <w:sz w:val="18"/>
                <w:szCs w:val="18"/>
              </w:rPr>
              <w:t xml:space="preserve"> </w:t>
            </w:r>
            <w:r w:rsidRPr="00010E37">
              <w:rPr>
                <w:rFonts w:ascii="FS Elliot" w:hAnsi="FS Elliot"/>
                <w:sz w:val="18"/>
                <w:szCs w:val="18"/>
              </w:rPr>
              <w:t xml:space="preserve">risk appetite </w:t>
            </w:r>
            <w:r w:rsidR="00A97061">
              <w:rPr>
                <w:rFonts w:ascii="FS Elliot" w:hAnsi="FS Elliot"/>
                <w:sz w:val="18"/>
                <w:szCs w:val="18"/>
              </w:rPr>
              <w:t xml:space="preserve">monitoring </w:t>
            </w:r>
            <w:r w:rsidR="00A47949">
              <w:rPr>
                <w:rFonts w:ascii="FS Elliot" w:hAnsi="FS Elliot"/>
                <w:sz w:val="18"/>
                <w:szCs w:val="18"/>
              </w:rPr>
              <w:t xml:space="preserve">and risk acceptance reporting. </w:t>
            </w:r>
          </w:p>
          <w:p w14:paraId="3DBD6322" w14:textId="20150A96" w:rsidR="005263F5" w:rsidRPr="00A97061" w:rsidRDefault="00A97061" w:rsidP="00E44932">
            <w:pPr>
              <w:numPr>
                <w:ilvl w:val="0"/>
                <w:numId w:val="13"/>
              </w:numPr>
              <w:spacing w:after="0" w:line="240" w:lineRule="auto"/>
              <w:contextualSpacing/>
              <w:rPr>
                <w:rFonts w:ascii="FS Elliot" w:hAnsi="FS Elliot" w:cs="Arial"/>
                <w:sz w:val="18"/>
                <w:szCs w:val="18"/>
              </w:rPr>
            </w:pPr>
            <w:r>
              <w:rPr>
                <w:rFonts w:ascii="FS Elliot" w:hAnsi="FS Elliot"/>
                <w:sz w:val="18"/>
                <w:szCs w:val="18"/>
              </w:rPr>
              <w:t>Contribute to the</w:t>
            </w:r>
            <w:r w:rsidR="00E44932" w:rsidRPr="00010E37">
              <w:rPr>
                <w:rFonts w:ascii="FS Elliot" w:hAnsi="FS Elliot"/>
                <w:sz w:val="18"/>
                <w:szCs w:val="18"/>
              </w:rPr>
              <w:t xml:space="preserve"> development and </w:t>
            </w:r>
            <w:r>
              <w:rPr>
                <w:rFonts w:ascii="FS Elliot" w:hAnsi="FS Elliot"/>
                <w:sz w:val="18"/>
                <w:szCs w:val="18"/>
              </w:rPr>
              <w:t>continuous improvement</w:t>
            </w:r>
            <w:r w:rsidR="00E44932" w:rsidRPr="00010E37">
              <w:rPr>
                <w:rFonts w:ascii="FS Elliot" w:hAnsi="FS Elliot"/>
                <w:sz w:val="18"/>
                <w:szCs w:val="18"/>
              </w:rPr>
              <w:t xml:space="preserve"> of the risk management </w:t>
            </w:r>
            <w:r>
              <w:rPr>
                <w:rFonts w:ascii="FS Elliot" w:hAnsi="FS Elliot"/>
                <w:sz w:val="18"/>
                <w:szCs w:val="18"/>
              </w:rPr>
              <w:t xml:space="preserve">framework, methodology and supporting documentation. </w:t>
            </w:r>
          </w:p>
          <w:p w14:paraId="4BB11104" w14:textId="66ED6EB7" w:rsidR="005263F5" w:rsidRPr="006D0665" w:rsidRDefault="005263F5" w:rsidP="005263F5">
            <w:pPr>
              <w:pStyle w:val="ListParagraph"/>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003A0726">
        <w:tc>
          <w:tcPr>
            <w:tcW w:w="10348" w:type="dxa"/>
            <w:tcBorders>
              <w:bottom w:val="single" w:sz="4" w:space="0" w:color="auto"/>
            </w:tcBorders>
          </w:tcPr>
          <w:p w14:paraId="4F87BB91" w14:textId="77777777" w:rsidR="00AB69DC" w:rsidRPr="00AB69DC" w:rsidRDefault="00AB69DC" w:rsidP="00AB69DC">
            <w:pPr>
              <w:rPr>
                <w:rFonts w:ascii="FS Elliot" w:hAnsi="FS Elliot" w:cs="Arial"/>
                <w:color w:val="000000" w:themeColor="text1"/>
                <w:sz w:val="18"/>
                <w:szCs w:val="18"/>
              </w:rPr>
            </w:pPr>
          </w:p>
          <w:p w14:paraId="3EDCAC6D" w14:textId="560383F3" w:rsidR="00BC032C" w:rsidRDefault="00E44932" w:rsidP="003F0F68">
            <w:pPr>
              <w:pStyle w:val="ListParagraph"/>
              <w:numPr>
                <w:ilvl w:val="0"/>
                <w:numId w:val="15"/>
              </w:numPr>
              <w:ind w:left="741" w:hanging="283"/>
              <w:rPr>
                <w:rFonts w:ascii="FS Elliot" w:hAnsi="FS Elliot" w:cs="Arial"/>
                <w:color w:val="000000" w:themeColor="text1"/>
                <w:sz w:val="18"/>
                <w:szCs w:val="18"/>
              </w:rPr>
            </w:pPr>
            <w:r>
              <w:rPr>
                <w:rFonts w:ascii="FS Elliot" w:hAnsi="FS Elliot" w:cs="Arial"/>
                <w:color w:val="000000" w:themeColor="text1"/>
                <w:sz w:val="18"/>
                <w:szCs w:val="18"/>
              </w:rPr>
              <w:t>Risk and Assurance colleagues</w:t>
            </w:r>
          </w:p>
          <w:p w14:paraId="77CB54C8" w14:textId="7B1EC983" w:rsidR="005263F5" w:rsidRDefault="00E44932" w:rsidP="003F0F68">
            <w:pPr>
              <w:pStyle w:val="ListParagraph"/>
              <w:numPr>
                <w:ilvl w:val="0"/>
                <w:numId w:val="15"/>
              </w:numPr>
              <w:ind w:left="741" w:hanging="283"/>
              <w:rPr>
                <w:rFonts w:ascii="FS Elliot" w:hAnsi="FS Elliot" w:cs="Arial"/>
                <w:color w:val="000000" w:themeColor="text1"/>
                <w:sz w:val="18"/>
                <w:szCs w:val="18"/>
              </w:rPr>
            </w:pPr>
            <w:r>
              <w:rPr>
                <w:rFonts w:ascii="FS Elliot" w:hAnsi="FS Elliot" w:cs="Arial"/>
                <w:color w:val="000000" w:themeColor="text1"/>
                <w:sz w:val="18"/>
                <w:szCs w:val="18"/>
              </w:rPr>
              <w:t xml:space="preserve">Risk and control owners and operators </w:t>
            </w:r>
          </w:p>
          <w:p w14:paraId="54CF5C9A" w14:textId="2EEDE04A" w:rsidR="005263F5" w:rsidRPr="00E44932" w:rsidRDefault="00E44932" w:rsidP="00E44932">
            <w:pPr>
              <w:pStyle w:val="ListParagraph"/>
              <w:numPr>
                <w:ilvl w:val="0"/>
                <w:numId w:val="15"/>
              </w:numPr>
              <w:ind w:left="741" w:hanging="283"/>
              <w:rPr>
                <w:rFonts w:ascii="FS Elliot" w:hAnsi="FS Elliot" w:cs="Arial"/>
                <w:color w:val="000000" w:themeColor="text1"/>
                <w:sz w:val="18"/>
                <w:szCs w:val="18"/>
              </w:rPr>
            </w:pPr>
            <w:r>
              <w:rPr>
                <w:rFonts w:ascii="FS Elliot" w:hAnsi="FS Elliot" w:cs="Arial"/>
                <w:color w:val="000000" w:themeColor="text1"/>
                <w:sz w:val="18"/>
                <w:szCs w:val="18"/>
              </w:rPr>
              <w:t>Incident co-ordinators</w:t>
            </w:r>
          </w:p>
          <w:p w14:paraId="589BE024" w14:textId="77777777" w:rsidR="003C111C" w:rsidRPr="001E2C4A" w:rsidRDefault="003C111C" w:rsidP="009D0E39">
            <w:pPr>
              <w:pStyle w:val="ListParagraph"/>
              <w:ind w:left="344"/>
              <w:rPr>
                <w:rFonts w:ascii="FS Elliot" w:hAnsi="FS Elliot" w:cs="Arial"/>
                <w:color w:val="767171" w:themeColor="background2" w:themeShade="80"/>
                <w:sz w:val="18"/>
                <w:szCs w:val="18"/>
                <w:highlight w:val="green"/>
              </w:rPr>
            </w:pPr>
          </w:p>
        </w:tc>
      </w:tr>
      <w:tr w:rsidR="00BF08FB" w:rsidRPr="002C6516" w14:paraId="399E7B24" w14:textId="77777777" w:rsidTr="001E2C4A">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BF08FB" w:rsidRPr="002C6516" w14:paraId="6478BCC1" w14:textId="77777777" w:rsidTr="003A0726">
        <w:tc>
          <w:tcPr>
            <w:tcW w:w="10348" w:type="dxa"/>
            <w:tcBorders>
              <w:bottom w:val="single" w:sz="4" w:space="0" w:color="auto"/>
            </w:tcBorders>
          </w:tcPr>
          <w:p w14:paraId="0FE6E5AE" w14:textId="77777777" w:rsidR="00971A9A" w:rsidRPr="001E2C4A" w:rsidRDefault="00971A9A" w:rsidP="00971A9A">
            <w:pPr>
              <w:rPr>
                <w:rFonts w:ascii="FS Elliot" w:hAnsi="FS Elliot" w:cs="Arial"/>
                <w:color w:val="000000" w:themeColor="text1"/>
                <w:sz w:val="18"/>
                <w:szCs w:val="18"/>
              </w:rPr>
            </w:pPr>
          </w:p>
          <w:p w14:paraId="22837F2C" w14:textId="77777777" w:rsidR="00E44932" w:rsidRDefault="00E44932" w:rsidP="00E44932">
            <w:pPr>
              <w:numPr>
                <w:ilvl w:val="0"/>
                <w:numId w:val="29"/>
              </w:numPr>
              <w:rPr>
                <w:rFonts w:ascii="FS Elliot" w:hAnsi="FS Elliot" w:cs="Arial"/>
                <w:sz w:val="18"/>
                <w:szCs w:val="18"/>
              </w:rPr>
            </w:pPr>
            <w:r>
              <w:rPr>
                <w:rFonts w:ascii="FS Elliot" w:hAnsi="FS Elliot" w:cs="Arial"/>
                <w:sz w:val="18"/>
                <w:szCs w:val="18"/>
              </w:rPr>
              <w:t>Experience working within a Risk function in a financial services firm, supporting risk identification, evaluation and agreement of actions, where required</w:t>
            </w:r>
          </w:p>
          <w:p w14:paraId="4251FC58" w14:textId="50F91170" w:rsidR="00E44932" w:rsidRDefault="00E44932" w:rsidP="00E44932">
            <w:pPr>
              <w:numPr>
                <w:ilvl w:val="0"/>
                <w:numId w:val="29"/>
              </w:numPr>
              <w:rPr>
                <w:rFonts w:ascii="FS Elliot" w:hAnsi="FS Elliot" w:cs="Arial"/>
                <w:sz w:val="18"/>
                <w:szCs w:val="18"/>
              </w:rPr>
            </w:pPr>
            <w:r>
              <w:rPr>
                <w:rFonts w:ascii="FS Elliot" w:hAnsi="FS Elliot" w:cs="Arial"/>
                <w:sz w:val="18"/>
                <w:szCs w:val="18"/>
              </w:rPr>
              <w:t>U</w:t>
            </w:r>
            <w:r w:rsidRPr="001A0B8F">
              <w:rPr>
                <w:rFonts w:ascii="FS Elliot" w:hAnsi="FS Elliot" w:cs="Arial"/>
                <w:sz w:val="18"/>
                <w:szCs w:val="18"/>
              </w:rPr>
              <w:t xml:space="preserve">nderstanding </w:t>
            </w:r>
            <w:r>
              <w:rPr>
                <w:rFonts w:ascii="FS Elliot" w:hAnsi="FS Elliot" w:cs="Arial"/>
                <w:sz w:val="18"/>
                <w:szCs w:val="18"/>
              </w:rPr>
              <w:t xml:space="preserve">of the regulatory requirements </w:t>
            </w:r>
            <w:r w:rsidR="009E583F">
              <w:rPr>
                <w:rFonts w:ascii="FS Elliot" w:hAnsi="FS Elliot" w:cs="Arial"/>
                <w:sz w:val="18"/>
                <w:szCs w:val="18"/>
              </w:rPr>
              <w:t xml:space="preserve">from an FCA and PRA perspective. </w:t>
            </w:r>
          </w:p>
          <w:p w14:paraId="5E4A8852" w14:textId="77777777" w:rsidR="00E44932" w:rsidRDefault="00E44932" w:rsidP="00E44932">
            <w:pPr>
              <w:numPr>
                <w:ilvl w:val="0"/>
                <w:numId w:val="29"/>
              </w:numPr>
              <w:rPr>
                <w:rFonts w:ascii="FS Elliot" w:hAnsi="FS Elliot" w:cs="Arial"/>
                <w:sz w:val="18"/>
                <w:szCs w:val="18"/>
              </w:rPr>
            </w:pPr>
            <w:r>
              <w:rPr>
                <w:rFonts w:ascii="FS Elliot" w:hAnsi="FS Elliot" w:cs="Arial"/>
                <w:sz w:val="18"/>
                <w:szCs w:val="18"/>
              </w:rPr>
              <w:lastRenderedPageBreak/>
              <w:t>Experience influencing a variety of stakeholders at various levels</w:t>
            </w:r>
          </w:p>
          <w:p w14:paraId="25A908C2" w14:textId="10B3856C" w:rsidR="005263F5" w:rsidRDefault="00E44932" w:rsidP="00E44932">
            <w:pPr>
              <w:pStyle w:val="ListParagraph"/>
              <w:numPr>
                <w:ilvl w:val="0"/>
                <w:numId w:val="29"/>
              </w:numPr>
              <w:rPr>
                <w:rFonts w:ascii="FS Elliot" w:hAnsi="FS Elliot" w:cs="Arial"/>
                <w:sz w:val="18"/>
                <w:szCs w:val="18"/>
              </w:rPr>
            </w:pPr>
            <w:r>
              <w:rPr>
                <w:rFonts w:ascii="FS Elliot" w:hAnsi="FS Elliot" w:cs="Arial"/>
                <w:sz w:val="18"/>
                <w:szCs w:val="18"/>
              </w:rPr>
              <w:t xml:space="preserve">Experience producing high quality reports for committees </w:t>
            </w:r>
          </w:p>
          <w:p w14:paraId="7ED5A06F" w14:textId="77E4F572" w:rsidR="005263F5" w:rsidRPr="005263F5" w:rsidRDefault="005263F5" w:rsidP="005263F5">
            <w:pPr>
              <w:pStyle w:val="ListParagraph"/>
              <w:rPr>
                <w:rFonts w:ascii="FS Elliot" w:hAnsi="FS Elliot" w:cs="Arial"/>
                <w:sz w:val="18"/>
                <w:szCs w:val="18"/>
              </w:rPr>
            </w:pPr>
          </w:p>
        </w:tc>
      </w:tr>
      <w:tr w:rsidR="00BF08FB" w:rsidRPr="002C6516" w14:paraId="7AD3DA07" w14:textId="77777777" w:rsidTr="002C6516">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Our Values</w:t>
            </w:r>
          </w:p>
        </w:tc>
      </w:tr>
      <w:tr w:rsidR="001E2C4A" w:rsidRPr="002C6516" w14:paraId="62251330" w14:textId="77777777" w:rsidTr="001E2C4A">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 xml:space="preserve">We need to act at </w:t>
            </w:r>
            <w:proofErr w:type="gramStart"/>
            <w:r w:rsidRPr="00991C36">
              <w:rPr>
                <w:rFonts w:ascii="FS Elliot" w:hAnsi="FS Elliot" w:cs="Arial"/>
                <w:bCs/>
                <w:color w:val="0D2835"/>
                <w:sz w:val="18"/>
                <w:szCs w:val="18"/>
                <w:lang w:val="en-US"/>
              </w:rPr>
              <w:t>pace</w:t>
            </w:r>
            <w:proofErr w:type="gramEnd"/>
            <w:r w:rsidRPr="00991C36">
              <w:rPr>
                <w:rFonts w:ascii="FS Elliot" w:hAnsi="FS Elliot" w:cs="Arial"/>
                <w:bCs/>
                <w:color w:val="0D2835"/>
                <w:sz w:val="18"/>
                <w:szCs w:val="18"/>
                <w:lang w:val="en-US"/>
              </w:rPr>
              <w:t xml:space="preserv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6CF6AFD1" w14:textId="4B706500" w:rsidR="003F0F68" w:rsidRDefault="003F0F68" w:rsidP="00AB69DC">
            <w:pPr>
              <w:spacing w:before="60" w:after="60"/>
              <w:ind w:left="2583"/>
              <w:rPr>
                <w:rFonts w:ascii="FS Elliot" w:hAnsi="FS Elliot" w:cs="Arial"/>
                <w:b/>
                <w:color w:val="0D2835"/>
                <w:sz w:val="18"/>
                <w:szCs w:val="18"/>
              </w:rPr>
            </w:pPr>
          </w:p>
          <w:p w14:paraId="2821F980" w14:textId="77777777" w:rsidR="003F0F68" w:rsidRDefault="003F0F68"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002C6516">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Behaviours</w:t>
            </w:r>
          </w:p>
        </w:tc>
      </w:tr>
      <w:tr w:rsidR="00BF08FB" w:rsidRPr="002C6516" w14:paraId="37A3DB3E" w14:textId="77777777" w:rsidTr="003A0726">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proofErr w:type="gramStart"/>
                  <w:r w:rsidRPr="00AB69DC">
                    <w:rPr>
                      <w:rFonts w:ascii="FS Elliot" w:hAnsi="FS Elliot" w:cs="Arial"/>
                      <w:b/>
                      <w:bCs/>
                      <w:i/>
                      <w:iCs/>
                      <w:color w:val="0D2835"/>
                      <w:sz w:val="18"/>
                      <w:szCs w:val="18"/>
                    </w:rPr>
                    <w:t>So</w:t>
                  </w:r>
                  <w:proofErr w:type="gramEnd"/>
                  <w:r w:rsidRPr="00AB69DC">
                    <w:rPr>
                      <w:rFonts w:ascii="FS Elliot" w:hAnsi="FS Elliot" w:cs="Arial"/>
                      <w:b/>
                      <w:bCs/>
                      <w:i/>
                      <w:iCs/>
                      <w:color w:val="0D2835"/>
                      <w:sz w:val="18"/>
                      <w:szCs w:val="18"/>
                    </w:rPr>
                    <w:t xml:space="preserve">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 xml:space="preserve">We innovate and collaborate on our best ideas. Together, we can drive the changes that are needed to help our business </w:t>
                  </w:r>
                  <w:proofErr w:type="gramStart"/>
                  <w:r w:rsidRPr="00AB69DC">
                    <w:rPr>
                      <w:rFonts w:ascii="FS Elliot" w:hAnsi="FS Elliot" w:cs="Arial"/>
                      <w:color w:val="0D2835"/>
                      <w:sz w:val="18"/>
                      <w:szCs w:val="18"/>
                    </w:rPr>
                    <w:t>grow, and</w:t>
                  </w:r>
                  <w:proofErr w:type="gramEnd"/>
                  <w:r w:rsidRPr="00AB69DC">
                    <w:rPr>
                      <w:rFonts w:ascii="FS Elliot" w:hAnsi="FS Elliot" w:cs="Arial"/>
                      <w:color w:val="0D2835"/>
                      <w:sz w:val="18"/>
                      <w:szCs w:val="18"/>
                    </w:rPr>
                    <w:t xml:space="preserve">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161DD11A" w:rsidR="00991C36" w:rsidRPr="00991C36" w:rsidRDefault="00991C36" w:rsidP="00CD526C">
            <w:pPr>
              <w:pStyle w:val="ListParagraph"/>
              <w:numPr>
                <w:ilvl w:val="0"/>
                <w:numId w:val="28"/>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w:t>
            </w:r>
            <w:r w:rsidR="00E44932">
              <w:rPr>
                <w:rStyle w:val="Strong"/>
                <w:rFonts w:ascii="FS Elliot" w:hAnsi="FS Elliot" w:cs="Arial"/>
                <w:b w:val="0"/>
                <w:bCs w:val="0"/>
                <w:color w:val="000000"/>
                <w:sz w:val="18"/>
                <w:szCs w:val="18"/>
                <w:shd w:val="clear" w:color="auto" w:fill="FFFFFF"/>
              </w:rPr>
              <w:t xml:space="preserve">on a regular basis at our Hampshire offices </w:t>
            </w:r>
            <w:r w:rsidR="001E2C4A" w:rsidRPr="00991C36">
              <w:rPr>
                <w:rStyle w:val="Strong"/>
                <w:rFonts w:ascii="FS Elliot" w:hAnsi="FS Elliot" w:cs="Arial"/>
                <w:b w:val="0"/>
                <w:bCs w:val="0"/>
                <w:color w:val="000000"/>
                <w:sz w:val="18"/>
                <w:szCs w:val="18"/>
                <w:shd w:val="clear" w:color="auto" w:fill="FFFFFF"/>
              </w:rPr>
              <w:t xml:space="preserve"> </w:t>
            </w:r>
          </w:p>
          <w:p w14:paraId="152541BF" w14:textId="77777777" w:rsidR="00991C36" w:rsidRDefault="00203113" w:rsidP="00AC2409">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10"/>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DE37" w14:textId="77777777" w:rsidR="00E22395" w:rsidRDefault="00E22395" w:rsidP="008D5894">
      <w:pPr>
        <w:spacing w:after="0" w:line="240" w:lineRule="auto"/>
      </w:pPr>
      <w:r>
        <w:separator/>
      </w:r>
    </w:p>
  </w:endnote>
  <w:endnote w:type="continuationSeparator" w:id="0">
    <w:p w14:paraId="69177263" w14:textId="77777777" w:rsidR="00E22395" w:rsidRDefault="00E22395"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FS Elliot Light">
    <w:altName w:val="Calibri"/>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altName w:val="Calibri"/>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BB2F" w14:textId="77777777" w:rsidR="00E22395" w:rsidRDefault="00E22395" w:rsidP="008D5894">
      <w:pPr>
        <w:spacing w:after="0" w:line="240" w:lineRule="auto"/>
      </w:pPr>
      <w:r>
        <w:separator/>
      </w:r>
    </w:p>
  </w:footnote>
  <w:footnote w:type="continuationSeparator" w:id="0">
    <w:p w14:paraId="7800148A" w14:textId="77777777" w:rsidR="00E22395" w:rsidRDefault="00E22395"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9264"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4E"/>
    <w:multiLevelType w:val="hybridMultilevel"/>
    <w:tmpl w:val="A1560442"/>
    <w:lvl w:ilvl="0" w:tplc="5AB4129C">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2"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7462D"/>
    <w:multiLevelType w:val="hybridMultilevel"/>
    <w:tmpl w:val="019865DC"/>
    <w:lvl w:ilvl="0" w:tplc="28243072">
      <w:start w:val="1"/>
      <w:numFmt w:val="bullet"/>
      <w:lvlText w:val="•"/>
      <w:lvlJc w:val="left"/>
      <w:pPr>
        <w:tabs>
          <w:tab w:val="num" w:pos="360"/>
        </w:tabs>
        <w:ind w:left="360" w:hanging="360"/>
      </w:pPr>
      <w:rPr>
        <w:rFonts w:ascii="Arial" w:hAnsi="Arial" w:hint="default"/>
      </w:rPr>
    </w:lvl>
    <w:lvl w:ilvl="1" w:tplc="001CACB8">
      <w:start w:val="1"/>
      <w:numFmt w:val="bullet"/>
      <w:lvlText w:val="•"/>
      <w:lvlJc w:val="left"/>
      <w:pPr>
        <w:tabs>
          <w:tab w:val="num" w:pos="1080"/>
        </w:tabs>
        <w:ind w:left="1080" w:hanging="360"/>
      </w:pPr>
      <w:rPr>
        <w:rFonts w:ascii="Arial" w:hAnsi="Arial" w:hint="default"/>
      </w:rPr>
    </w:lvl>
    <w:lvl w:ilvl="2" w:tplc="802699A8" w:tentative="1">
      <w:start w:val="1"/>
      <w:numFmt w:val="bullet"/>
      <w:lvlText w:val="•"/>
      <w:lvlJc w:val="left"/>
      <w:pPr>
        <w:tabs>
          <w:tab w:val="num" w:pos="1800"/>
        </w:tabs>
        <w:ind w:left="1800" w:hanging="360"/>
      </w:pPr>
      <w:rPr>
        <w:rFonts w:ascii="Arial" w:hAnsi="Arial" w:hint="default"/>
      </w:rPr>
    </w:lvl>
    <w:lvl w:ilvl="3" w:tplc="4FBEC24E" w:tentative="1">
      <w:start w:val="1"/>
      <w:numFmt w:val="bullet"/>
      <w:lvlText w:val="•"/>
      <w:lvlJc w:val="left"/>
      <w:pPr>
        <w:tabs>
          <w:tab w:val="num" w:pos="2520"/>
        </w:tabs>
        <w:ind w:left="2520" w:hanging="360"/>
      </w:pPr>
      <w:rPr>
        <w:rFonts w:ascii="Arial" w:hAnsi="Arial" w:hint="default"/>
      </w:rPr>
    </w:lvl>
    <w:lvl w:ilvl="4" w:tplc="D47A0A86" w:tentative="1">
      <w:start w:val="1"/>
      <w:numFmt w:val="bullet"/>
      <w:lvlText w:val="•"/>
      <w:lvlJc w:val="left"/>
      <w:pPr>
        <w:tabs>
          <w:tab w:val="num" w:pos="3240"/>
        </w:tabs>
        <w:ind w:left="3240" w:hanging="360"/>
      </w:pPr>
      <w:rPr>
        <w:rFonts w:ascii="Arial" w:hAnsi="Arial" w:hint="default"/>
      </w:rPr>
    </w:lvl>
    <w:lvl w:ilvl="5" w:tplc="10AAA58A" w:tentative="1">
      <w:start w:val="1"/>
      <w:numFmt w:val="bullet"/>
      <w:lvlText w:val="•"/>
      <w:lvlJc w:val="left"/>
      <w:pPr>
        <w:tabs>
          <w:tab w:val="num" w:pos="3960"/>
        </w:tabs>
        <w:ind w:left="3960" w:hanging="360"/>
      </w:pPr>
      <w:rPr>
        <w:rFonts w:ascii="Arial" w:hAnsi="Arial" w:hint="default"/>
      </w:rPr>
    </w:lvl>
    <w:lvl w:ilvl="6" w:tplc="2CF8B578" w:tentative="1">
      <w:start w:val="1"/>
      <w:numFmt w:val="bullet"/>
      <w:lvlText w:val="•"/>
      <w:lvlJc w:val="left"/>
      <w:pPr>
        <w:tabs>
          <w:tab w:val="num" w:pos="4680"/>
        </w:tabs>
        <w:ind w:left="4680" w:hanging="360"/>
      </w:pPr>
      <w:rPr>
        <w:rFonts w:ascii="Arial" w:hAnsi="Arial" w:hint="default"/>
      </w:rPr>
    </w:lvl>
    <w:lvl w:ilvl="7" w:tplc="56964824" w:tentative="1">
      <w:start w:val="1"/>
      <w:numFmt w:val="bullet"/>
      <w:lvlText w:val="•"/>
      <w:lvlJc w:val="left"/>
      <w:pPr>
        <w:tabs>
          <w:tab w:val="num" w:pos="5400"/>
        </w:tabs>
        <w:ind w:left="5400" w:hanging="360"/>
      </w:pPr>
      <w:rPr>
        <w:rFonts w:ascii="Arial" w:hAnsi="Arial" w:hint="default"/>
      </w:rPr>
    </w:lvl>
    <w:lvl w:ilvl="8" w:tplc="E1A87222"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7"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70685">
    <w:abstractNumId w:val="33"/>
  </w:num>
  <w:num w:numId="2" w16cid:durableId="858927285">
    <w:abstractNumId w:val="3"/>
  </w:num>
  <w:num w:numId="3" w16cid:durableId="1381781559">
    <w:abstractNumId w:val="21"/>
  </w:num>
  <w:num w:numId="4" w16cid:durableId="416903024">
    <w:abstractNumId w:val="36"/>
  </w:num>
  <w:num w:numId="5" w16cid:durableId="501432409">
    <w:abstractNumId w:val="11"/>
  </w:num>
  <w:num w:numId="6" w16cid:durableId="1066074797">
    <w:abstractNumId w:val="13"/>
  </w:num>
  <w:num w:numId="7" w16cid:durableId="1807045992">
    <w:abstractNumId w:val="10"/>
  </w:num>
  <w:num w:numId="8" w16cid:durableId="105006410">
    <w:abstractNumId w:val="18"/>
  </w:num>
  <w:num w:numId="9" w16cid:durableId="132018862">
    <w:abstractNumId w:val="37"/>
  </w:num>
  <w:num w:numId="10" w16cid:durableId="539902724">
    <w:abstractNumId w:val="34"/>
  </w:num>
  <w:num w:numId="11" w16cid:durableId="815872837">
    <w:abstractNumId w:val="36"/>
  </w:num>
  <w:num w:numId="12" w16cid:durableId="2024630598">
    <w:abstractNumId w:val="19"/>
  </w:num>
  <w:num w:numId="13" w16cid:durableId="344289080">
    <w:abstractNumId w:val="9"/>
  </w:num>
  <w:num w:numId="14" w16cid:durableId="571161688">
    <w:abstractNumId w:val="20"/>
  </w:num>
  <w:num w:numId="15" w16cid:durableId="370570549">
    <w:abstractNumId w:val="26"/>
  </w:num>
  <w:num w:numId="16" w16cid:durableId="1507356546">
    <w:abstractNumId w:val="25"/>
  </w:num>
  <w:num w:numId="17" w16cid:durableId="1196575537">
    <w:abstractNumId w:val="28"/>
  </w:num>
  <w:num w:numId="18" w16cid:durableId="33625136">
    <w:abstractNumId w:val="4"/>
  </w:num>
  <w:num w:numId="19" w16cid:durableId="1968317403">
    <w:abstractNumId w:val="16"/>
  </w:num>
  <w:num w:numId="20" w16cid:durableId="1073893290">
    <w:abstractNumId w:val="22"/>
  </w:num>
  <w:num w:numId="21" w16cid:durableId="819427357">
    <w:abstractNumId w:val="35"/>
  </w:num>
  <w:num w:numId="22" w16cid:durableId="1300839219">
    <w:abstractNumId w:val="31"/>
  </w:num>
  <w:num w:numId="23" w16cid:durableId="726149493">
    <w:abstractNumId w:val="14"/>
  </w:num>
  <w:num w:numId="24" w16cid:durableId="36008171">
    <w:abstractNumId w:val="27"/>
  </w:num>
  <w:num w:numId="25" w16cid:durableId="1476024654">
    <w:abstractNumId w:val="5"/>
  </w:num>
  <w:num w:numId="26" w16cid:durableId="281574026">
    <w:abstractNumId w:val="24"/>
  </w:num>
  <w:num w:numId="27" w16cid:durableId="565263036">
    <w:abstractNumId w:val="1"/>
  </w:num>
  <w:num w:numId="28" w16cid:durableId="223029078">
    <w:abstractNumId w:val="30"/>
  </w:num>
  <w:num w:numId="29" w16cid:durableId="760613466">
    <w:abstractNumId w:val="12"/>
  </w:num>
  <w:num w:numId="30" w16cid:durableId="1995184586">
    <w:abstractNumId w:val="29"/>
  </w:num>
  <w:num w:numId="31" w16cid:durableId="392125501">
    <w:abstractNumId w:val="2"/>
  </w:num>
  <w:num w:numId="32" w16cid:durableId="1647317917">
    <w:abstractNumId w:val="8"/>
  </w:num>
  <w:num w:numId="33" w16cid:durableId="1469399782">
    <w:abstractNumId w:val="17"/>
  </w:num>
  <w:num w:numId="34" w16cid:durableId="1406755046">
    <w:abstractNumId w:val="38"/>
  </w:num>
  <w:num w:numId="35" w16cid:durableId="540556174">
    <w:abstractNumId w:val="6"/>
  </w:num>
  <w:num w:numId="36" w16cid:durableId="222914296">
    <w:abstractNumId w:val="7"/>
  </w:num>
  <w:num w:numId="37" w16cid:durableId="514540166">
    <w:abstractNumId w:val="39"/>
  </w:num>
  <w:num w:numId="38" w16cid:durableId="47414545">
    <w:abstractNumId w:val="32"/>
  </w:num>
  <w:num w:numId="39" w16cid:durableId="486942901">
    <w:abstractNumId w:val="15"/>
  </w:num>
  <w:num w:numId="40" w16cid:durableId="1644502424">
    <w:abstractNumId w:val="0"/>
  </w:num>
  <w:num w:numId="41" w16cid:durableId="147463824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10E37"/>
    <w:rsid w:val="0001773B"/>
    <w:rsid w:val="00020633"/>
    <w:rsid w:val="000218DB"/>
    <w:rsid w:val="00030DD9"/>
    <w:rsid w:val="00031B8A"/>
    <w:rsid w:val="00034DC7"/>
    <w:rsid w:val="000446B6"/>
    <w:rsid w:val="0004634D"/>
    <w:rsid w:val="000713A8"/>
    <w:rsid w:val="00071893"/>
    <w:rsid w:val="00084750"/>
    <w:rsid w:val="00095C5B"/>
    <w:rsid w:val="000C2C64"/>
    <w:rsid w:val="000C3EFD"/>
    <w:rsid w:val="000E1ACC"/>
    <w:rsid w:val="000E491C"/>
    <w:rsid w:val="000E6539"/>
    <w:rsid w:val="000F2628"/>
    <w:rsid w:val="00107AE9"/>
    <w:rsid w:val="00116EB7"/>
    <w:rsid w:val="001204B6"/>
    <w:rsid w:val="00120632"/>
    <w:rsid w:val="001237F1"/>
    <w:rsid w:val="001318AA"/>
    <w:rsid w:val="0013589A"/>
    <w:rsid w:val="00136040"/>
    <w:rsid w:val="0014356D"/>
    <w:rsid w:val="001679DD"/>
    <w:rsid w:val="0017402B"/>
    <w:rsid w:val="00176BAA"/>
    <w:rsid w:val="00183C0A"/>
    <w:rsid w:val="00192FB8"/>
    <w:rsid w:val="001A0923"/>
    <w:rsid w:val="001B369D"/>
    <w:rsid w:val="001B75D4"/>
    <w:rsid w:val="001D1D33"/>
    <w:rsid w:val="001E2C4A"/>
    <w:rsid w:val="001F145E"/>
    <w:rsid w:val="00203010"/>
    <w:rsid w:val="00203113"/>
    <w:rsid w:val="00204B52"/>
    <w:rsid w:val="00215875"/>
    <w:rsid w:val="00216E93"/>
    <w:rsid w:val="00217B5F"/>
    <w:rsid w:val="002253BE"/>
    <w:rsid w:val="002355FE"/>
    <w:rsid w:val="00240892"/>
    <w:rsid w:val="00247B48"/>
    <w:rsid w:val="002723CA"/>
    <w:rsid w:val="0027347C"/>
    <w:rsid w:val="002818D3"/>
    <w:rsid w:val="002A11E0"/>
    <w:rsid w:val="002A55B6"/>
    <w:rsid w:val="002B164C"/>
    <w:rsid w:val="002B36C8"/>
    <w:rsid w:val="002B57A9"/>
    <w:rsid w:val="002B6A35"/>
    <w:rsid w:val="002C35FD"/>
    <w:rsid w:val="002C4A0A"/>
    <w:rsid w:val="002C6516"/>
    <w:rsid w:val="002D36D4"/>
    <w:rsid w:val="002D57E0"/>
    <w:rsid w:val="002D7384"/>
    <w:rsid w:val="002E034C"/>
    <w:rsid w:val="002F2184"/>
    <w:rsid w:val="00306D3B"/>
    <w:rsid w:val="003306CD"/>
    <w:rsid w:val="003373D0"/>
    <w:rsid w:val="003457EB"/>
    <w:rsid w:val="003A0726"/>
    <w:rsid w:val="003A118C"/>
    <w:rsid w:val="003B2CDD"/>
    <w:rsid w:val="003B4654"/>
    <w:rsid w:val="003B6004"/>
    <w:rsid w:val="003B7B1C"/>
    <w:rsid w:val="003C111C"/>
    <w:rsid w:val="003C1C7D"/>
    <w:rsid w:val="003C20F9"/>
    <w:rsid w:val="003C2A6F"/>
    <w:rsid w:val="003C5214"/>
    <w:rsid w:val="003D7329"/>
    <w:rsid w:val="003F0F68"/>
    <w:rsid w:val="003F6BF9"/>
    <w:rsid w:val="00407F31"/>
    <w:rsid w:val="00421FBC"/>
    <w:rsid w:val="00442B9C"/>
    <w:rsid w:val="00454B92"/>
    <w:rsid w:val="00461C58"/>
    <w:rsid w:val="00463389"/>
    <w:rsid w:val="00490052"/>
    <w:rsid w:val="004A61B6"/>
    <w:rsid w:val="004D05F1"/>
    <w:rsid w:val="004D742E"/>
    <w:rsid w:val="004E03F4"/>
    <w:rsid w:val="004E2D97"/>
    <w:rsid w:val="004E36F1"/>
    <w:rsid w:val="004F24E0"/>
    <w:rsid w:val="005017A4"/>
    <w:rsid w:val="00512761"/>
    <w:rsid w:val="005263F5"/>
    <w:rsid w:val="005337AF"/>
    <w:rsid w:val="00540B59"/>
    <w:rsid w:val="00542842"/>
    <w:rsid w:val="0054414F"/>
    <w:rsid w:val="00545440"/>
    <w:rsid w:val="00552965"/>
    <w:rsid w:val="005659E0"/>
    <w:rsid w:val="00566B61"/>
    <w:rsid w:val="00567453"/>
    <w:rsid w:val="00573E8B"/>
    <w:rsid w:val="00576259"/>
    <w:rsid w:val="005C2B54"/>
    <w:rsid w:val="005D0D06"/>
    <w:rsid w:val="005E532E"/>
    <w:rsid w:val="00603F98"/>
    <w:rsid w:val="00663C75"/>
    <w:rsid w:val="00666FD5"/>
    <w:rsid w:val="00690135"/>
    <w:rsid w:val="00695C2F"/>
    <w:rsid w:val="006A0BCD"/>
    <w:rsid w:val="006A6EB1"/>
    <w:rsid w:val="006A77F6"/>
    <w:rsid w:val="006B6F9E"/>
    <w:rsid w:val="006B77A8"/>
    <w:rsid w:val="006C1074"/>
    <w:rsid w:val="006C7C39"/>
    <w:rsid w:val="006D0665"/>
    <w:rsid w:val="006D6B0F"/>
    <w:rsid w:val="006E6483"/>
    <w:rsid w:val="0071361B"/>
    <w:rsid w:val="00717FB0"/>
    <w:rsid w:val="00720329"/>
    <w:rsid w:val="007260F1"/>
    <w:rsid w:val="00733FA3"/>
    <w:rsid w:val="0074470A"/>
    <w:rsid w:val="0075292F"/>
    <w:rsid w:val="00753C5C"/>
    <w:rsid w:val="00756C00"/>
    <w:rsid w:val="00763807"/>
    <w:rsid w:val="00775A90"/>
    <w:rsid w:val="00797780"/>
    <w:rsid w:val="007A003A"/>
    <w:rsid w:val="007B0AA2"/>
    <w:rsid w:val="007B23F5"/>
    <w:rsid w:val="007C0004"/>
    <w:rsid w:val="007C7CAA"/>
    <w:rsid w:val="007D0130"/>
    <w:rsid w:val="007E0C4F"/>
    <w:rsid w:val="007F22A8"/>
    <w:rsid w:val="0080149C"/>
    <w:rsid w:val="0080505C"/>
    <w:rsid w:val="00820A76"/>
    <w:rsid w:val="00824431"/>
    <w:rsid w:val="008264A9"/>
    <w:rsid w:val="00831906"/>
    <w:rsid w:val="00832D96"/>
    <w:rsid w:val="00841EB7"/>
    <w:rsid w:val="008548AF"/>
    <w:rsid w:val="00854FA7"/>
    <w:rsid w:val="00855C49"/>
    <w:rsid w:val="00860EB5"/>
    <w:rsid w:val="008633FC"/>
    <w:rsid w:val="00881781"/>
    <w:rsid w:val="0088664A"/>
    <w:rsid w:val="008A36DE"/>
    <w:rsid w:val="008A4A97"/>
    <w:rsid w:val="008A4B2A"/>
    <w:rsid w:val="008B2237"/>
    <w:rsid w:val="008C3139"/>
    <w:rsid w:val="008D5894"/>
    <w:rsid w:val="008F58B4"/>
    <w:rsid w:val="00906916"/>
    <w:rsid w:val="00910000"/>
    <w:rsid w:val="00933A36"/>
    <w:rsid w:val="00944CAA"/>
    <w:rsid w:val="00971A9A"/>
    <w:rsid w:val="009820FC"/>
    <w:rsid w:val="00991C36"/>
    <w:rsid w:val="00992B1C"/>
    <w:rsid w:val="009A76C4"/>
    <w:rsid w:val="009D0C32"/>
    <w:rsid w:val="009D0E39"/>
    <w:rsid w:val="009D3D29"/>
    <w:rsid w:val="009E583F"/>
    <w:rsid w:val="009F1E50"/>
    <w:rsid w:val="009F47E8"/>
    <w:rsid w:val="00A112F1"/>
    <w:rsid w:val="00A15315"/>
    <w:rsid w:val="00A16E51"/>
    <w:rsid w:val="00A27622"/>
    <w:rsid w:val="00A3754B"/>
    <w:rsid w:val="00A450A3"/>
    <w:rsid w:val="00A47949"/>
    <w:rsid w:val="00A53A7C"/>
    <w:rsid w:val="00A54BFA"/>
    <w:rsid w:val="00A57A96"/>
    <w:rsid w:val="00A91A1B"/>
    <w:rsid w:val="00A97061"/>
    <w:rsid w:val="00AB2E47"/>
    <w:rsid w:val="00AB3B09"/>
    <w:rsid w:val="00AB69DC"/>
    <w:rsid w:val="00AC446C"/>
    <w:rsid w:val="00AD08E4"/>
    <w:rsid w:val="00AF5492"/>
    <w:rsid w:val="00B300C6"/>
    <w:rsid w:val="00B32A07"/>
    <w:rsid w:val="00B3535A"/>
    <w:rsid w:val="00B75801"/>
    <w:rsid w:val="00B91DF0"/>
    <w:rsid w:val="00B932BB"/>
    <w:rsid w:val="00BA7478"/>
    <w:rsid w:val="00BB7160"/>
    <w:rsid w:val="00BC032C"/>
    <w:rsid w:val="00BC44EA"/>
    <w:rsid w:val="00BC4C02"/>
    <w:rsid w:val="00BC7AB9"/>
    <w:rsid w:val="00BF08FB"/>
    <w:rsid w:val="00C04300"/>
    <w:rsid w:val="00C04D9E"/>
    <w:rsid w:val="00C071C5"/>
    <w:rsid w:val="00C10B8E"/>
    <w:rsid w:val="00C21C32"/>
    <w:rsid w:val="00C23251"/>
    <w:rsid w:val="00C354B1"/>
    <w:rsid w:val="00C37E0F"/>
    <w:rsid w:val="00C42771"/>
    <w:rsid w:val="00C572A0"/>
    <w:rsid w:val="00C6040A"/>
    <w:rsid w:val="00C839B9"/>
    <w:rsid w:val="00C921CB"/>
    <w:rsid w:val="00CA015E"/>
    <w:rsid w:val="00CA320D"/>
    <w:rsid w:val="00CC2E49"/>
    <w:rsid w:val="00CE0454"/>
    <w:rsid w:val="00CE1105"/>
    <w:rsid w:val="00CF643A"/>
    <w:rsid w:val="00D02C46"/>
    <w:rsid w:val="00D107AD"/>
    <w:rsid w:val="00D23B0E"/>
    <w:rsid w:val="00D261AE"/>
    <w:rsid w:val="00D3688B"/>
    <w:rsid w:val="00D4075C"/>
    <w:rsid w:val="00D4457A"/>
    <w:rsid w:val="00D47D98"/>
    <w:rsid w:val="00D54404"/>
    <w:rsid w:val="00D57594"/>
    <w:rsid w:val="00DA476B"/>
    <w:rsid w:val="00DB0A64"/>
    <w:rsid w:val="00DB6965"/>
    <w:rsid w:val="00DC2241"/>
    <w:rsid w:val="00DC260E"/>
    <w:rsid w:val="00DD411C"/>
    <w:rsid w:val="00DE4306"/>
    <w:rsid w:val="00DF3B1E"/>
    <w:rsid w:val="00E22395"/>
    <w:rsid w:val="00E2386B"/>
    <w:rsid w:val="00E27C9B"/>
    <w:rsid w:val="00E34FAB"/>
    <w:rsid w:val="00E36178"/>
    <w:rsid w:val="00E44932"/>
    <w:rsid w:val="00E462E5"/>
    <w:rsid w:val="00E62B54"/>
    <w:rsid w:val="00EA3BF3"/>
    <w:rsid w:val="00EC469B"/>
    <w:rsid w:val="00EE34AF"/>
    <w:rsid w:val="00F0387A"/>
    <w:rsid w:val="00F07A62"/>
    <w:rsid w:val="00F1350D"/>
    <w:rsid w:val="00F20FC9"/>
    <w:rsid w:val="00F25E0A"/>
    <w:rsid w:val="00F35CDA"/>
    <w:rsid w:val="00F430A6"/>
    <w:rsid w:val="00F57115"/>
    <w:rsid w:val="00F6237D"/>
    <w:rsid w:val="00F65EA0"/>
    <w:rsid w:val="00F671AF"/>
    <w:rsid w:val="00F6760D"/>
    <w:rsid w:val="00F741D6"/>
    <w:rsid w:val="00F908E8"/>
    <w:rsid w:val="00FB262D"/>
    <w:rsid w:val="00FD3EB4"/>
    <w:rsid w:val="00FD7CEF"/>
    <w:rsid w:val="00FE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styleId="Revision">
    <w:name w:val="Revision"/>
    <w:hidden/>
    <w:uiPriority w:val="99"/>
    <w:semiHidden/>
    <w:rsid w:val="005E53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f9f468b3b5562aa8507a7a479bd21a39">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3ed5dd6b7c497de2a1767d95636ce22c"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ADCA1-311E-455C-BB92-D33604A0C9A5}">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customXml/itemProps2.xml><?xml version="1.0" encoding="utf-8"?>
<ds:datastoreItem xmlns:ds="http://schemas.openxmlformats.org/officeDocument/2006/customXml" ds:itemID="{CA5A7309-8109-4E36-B5AC-01170242C6CE}">
  <ds:schemaRefs>
    <ds:schemaRef ds:uri="http://schemas.microsoft.com/sharepoint/v3/contenttype/forms"/>
  </ds:schemaRefs>
</ds:datastoreItem>
</file>

<file path=customXml/itemProps3.xml><?xml version="1.0" encoding="utf-8"?>
<ds:datastoreItem xmlns:ds="http://schemas.openxmlformats.org/officeDocument/2006/customXml" ds:itemID="{3A8AFF17-E468-48C8-867D-C94909649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Claire Whitehouse</cp:lastModifiedBy>
  <cp:revision>2</cp:revision>
  <cp:lastPrinted>2018-08-24T14:16:00Z</cp:lastPrinted>
  <dcterms:created xsi:type="dcterms:W3CDTF">2026-06-26T13:39:00Z</dcterms:created>
  <dcterms:modified xsi:type="dcterms:W3CDTF">2026-06-26T13:39:00Z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y fmtid="{D5CDD505-2E9C-101B-9397-08002B2CF9AE}" pid="3" name="MediaServiceImageTags">
    <vt:lpwstr/>
  </property>
  <property fmtid="{D5CDD505-2E9C-101B-9397-08002B2CF9AE}" pid="4" name="GrammarlyDocumentId">
    <vt:lpwstr>339be3c8-8765-495b-bf80-20004603e865</vt:lpwstr>
  </property>
</Properties>
</file>